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="-318" w:tblpY="1421"/>
        <w:tblW w:w="15559" w:type="dxa"/>
        <w:tblLook w:val="04A0"/>
      </w:tblPr>
      <w:tblGrid>
        <w:gridCol w:w="1526"/>
        <w:gridCol w:w="3134"/>
        <w:gridCol w:w="10899"/>
      </w:tblGrid>
      <w:tr w:rsidR="00315421" w:rsidRPr="00BE370E" w:rsidTr="00A65B99">
        <w:trPr>
          <w:trHeight w:val="521"/>
        </w:trPr>
        <w:tc>
          <w:tcPr>
            <w:tcW w:w="1526" w:type="dxa"/>
          </w:tcPr>
          <w:p w:rsidR="00315421" w:rsidRPr="006C7F70" w:rsidRDefault="00E631F8" w:rsidP="00E631F8">
            <w:pPr>
              <w:ind w:left="-284" w:firstLine="284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Ore 08,00</w:t>
            </w:r>
          </w:p>
        </w:tc>
        <w:tc>
          <w:tcPr>
            <w:tcW w:w="3134" w:type="dxa"/>
          </w:tcPr>
          <w:p w:rsidR="00315421" w:rsidRPr="00BE370E" w:rsidRDefault="00315421" w:rsidP="008F0CD5">
            <w:pPr>
              <w:rPr>
                <w:rFonts w:cstheme="minorHAnsi"/>
              </w:rPr>
            </w:pPr>
            <w:r w:rsidRPr="00BE370E">
              <w:rPr>
                <w:rFonts w:cstheme="minorHAnsi"/>
              </w:rPr>
              <w:t>Foglio firme</w:t>
            </w:r>
          </w:p>
        </w:tc>
        <w:tc>
          <w:tcPr>
            <w:tcW w:w="10899" w:type="dxa"/>
          </w:tcPr>
          <w:p w:rsidR="00315421" w:rsidRPr="00BE370E" w:rsidRDefault="00315421" w:rsidP="008F0CD5">
            <w:pPr>
              <w:pStyle w:val="Testocommento1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E370E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Iscrizione posizionamento sedie </w:t>
            </w:r>
            <w:r w:rsidR="00BE370E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e predisporre l’aula</w:t>
            </w:r>
          </w:p>
          <w:p w:rsidR="00315421" w:rsidRPr="00BE370E" w:rsidRDefault="00315421" w:rsidP="008F0CD5">
            <w:pPr>
              <w:jc w:val="both"/>
              <w:rPr>
                <w:rFonts w:cstheme="minorHAnsi"/>
              </w:rPr>
            </w:pPr>
            <w:r w:rsidRPr="00BE370E">
              <w:rPr>
                <w:rFonts w:cstheme="minorHAnsi"/>
              </w:rPr>
              <w:t>Accoglienza docenti</w:t>
            </w:r>
            <w:r w:rsidR="002C04DA">
              <w:rPr>
                <w:rFonts w:cstheme="minorHAnsi"/>
              </w:rPr>
              <w:t xml:space="preserve"> questionario Pre Test</w:t>
            </w:r>
          </w:p>
        </w:tc>
      </w:tr>
      <w:tr w:rsidR="00E422EA" w:rsidRPr="00BE370E" w:rsidTr="00E631F8">
        <w:trPr>
          <w:trHeight w:val="1294"/>
        </w:trPr>
        <w:tc>
          <w:tcPr>
            <w:tcW w:w="1526" w:type="dxa"/>
          </w:tcPr>
          <w:p w:rsidR="00E422EA" w:rsidRPr="006C7F70" w:rsidRDefault="00E422EA" w:rsidP="008F0CD5">
            <w:pPr>
              <w:rPr>
                <w:rFonts w:cstheme="minorHAnsi"/>
                <w:sz w:val="20"/>
              </w:rPr>
            </w:pPr>
            <w:r w:rsidRPr="006C7F70">
              <w:rPr>
                <w:rFonts w:cstheme="minorHAnsi"/>
                <w:sz w:val="20"/>
              </w:rPr>
              <w:t xml:space="preserve">Ore </w:t>
            </w:r>
          </w:p>
          <w:p w:rsidR="00E422EA" w:rsidRPr="006C7F70" w:rsidRDefault="00E631F8" w:rsidP="008F0C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</w:t>
            </w:r>
            <w:r w:rsidR="00E422EA" w:rsidRPr="006C7F70">
              <w:rPr>
                <w:rFonts w:cstheme="minorHAnsi"/>
                <w:sz w:val="20"/>
              </w:rPr>
              <w:t>,30</w:t>
            </w:r>
            <w:r>
              <w:rPr>
                <w:rFonts w:cstheme="minorHAnsi"/>
                <w:sz w:val="20"/>
              </w:rPr>
              <w:t>- 9.00</w:t>
            </w:r>
          </w:p>
        </w:tc>
        <w:tc>
          <w:tcPr>
            <w:tcW w:w="3134" w:type="dxa"/>
          </w:tcPr>
          <w:p w:rsidR="00E422EA" w:rsidRDefault="00E422EA" w:rsidP="008F0CD5">
            <w:pPr>
              <w:rPr>
                <w:rFonts w:cstheme="minorHAnsi"/>
              </w:rPr>
            </w:pPr>
            <w:r w:rsidRPr="00BE370E">
              <w:rPr>
                <w:rFonts w:cstheme="minorHAnsi"/>
              </w:rPr>
              <w:t>Presentazione</w:t>
            </w:r>
          </w:p>
          <w:p w:rsidR="00E422EA" w:rsidRDefault="00E422EA" w:rsidP="008F0CD5">
            <w:pPr>
              <w:rPr>
                <w:rFonts w:cstheme="minorHAnsi"/>
              </w:rPr>
            </w:pPr>
          </w:p>
          <w:p w:rsidR="00E631F8" w:rsidRDefault="00E422EA" w:rsidP="00E631F8">
            <w:pPr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Manuale docenti </w:t>
            </w:r>
          </w:p>
          <w:p w:rsidR="00E422EA" w:rsidRPr="00BE370E" w:rsidRDefault="00E422EA" w:rsidP="00E631F8">
            <w:pPr>
              <w:ind w:left="-108"/>
              <w:rPr>
                <w:rFonts w:cstheme="minorHAnsi"/>
              </w:rPr>
            </w:pPr>
            <w:r w:rsidRPr="00BE370E">
              <w:rPr>
                <w:rFonts w:cstheme="minorHAnsi"/>
              </w:rPr>
              <w:t>Slide</w:t>
            </w:r>
            <w:r>
              <w:rPr>
                <w:rFonts w:cstheme="minorHAnsi"/>
              </w:rPr>
              <w:t xml:space="preserve">    </w:t>
            </w:r>
            <w:r w:rsidRPr="0033596A">
              <w:rPr>
                <w:rFonts w:cstheme="minorHAnsi"/>
                <w:b/>
              </w:rPr>
              <w:t>Dany N</w:t>
            </w:r>
          </w:p>
        </w:tc>
        <w:tc>
          <w:tcPr>
            <w:tcW w:w="10899" w:type="dxa"/>
          </w:tcPr>
          <w:p w:rsidR="00E422EA" w:rsidRDefault="00E422EA" w:rsidP="00054B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Prima di iniziare con le unità proporre ai docenti le slide d</w:t>
            </w:r>
            <w:r w:rsidR="00163D0F">
              <w:rPr>
                <w:rFonts w:cstheme="minorHAnsi"/>
              </w:rPr>
              <w:t>elle emozioni,</w:t>
            </w:r>
            <w:r>
              <w:rPr>
                <w:rFonts w:cstheme="minorHAnsi"/>
              </w:rPr>
              <w:t xml:space="preserve"> al termine chiedere di presentarsi con nome, provenienza, materia e indicare l’immagine che hanno preferito o l’emozione che ha suscitato. </w:t>
            </w:r>
          </w:p>
          <w:p w:rsidR="00E631F8" w:rsidRDefault="00E422EA" w:rsidP="00E631F8">
            <w:pPr>
              <w:jc w:val="both"/>
              <w:rPr>
                <w:rFonts w:cstheme="minorHAnsi"/>
              </w:rPr>
            </w:pPr>
            <w:r w:rsidRPr="00BE370E">
              <w:rPr>
                <w:rFonts w:cstheme="minorHAnsi"/>
              </w:rPr>
              <w:t>Breve presentazione del progetto</w:t>
            </w:r>
            <w:r w:rsidR="00E631F8">
              <w:rPr>
                <w:rFonts w:cstheme="minorHAnsi"/>
              </w:rPr>
              <w:t xml:space="preserve"> e breve storia del</w:t>
            </w:r>
            <w:r w:rsidRPr="00BE370E">
              <w:rPr>
                <w:rFonts w:cstheme="minorHAnsi"/>
              </w:rPr>
              <w:t xml:space="preserve"> progetto</w:t>
            </w:r>
            <w:r>
              <w:rPr>
                <w:rFonts w:cstheme="minorHAnsi"/>
              </w:rPr>
              <w:t xml:space="preserve"> </w:t>
            </w:r>
            <w:r w:rsidR="00163D0F">
              <w:rPr>
                <w:rFonts w:cstheme="minorHAnsi"/>
              </w:rPr>
              <w:t xml:space="preserve"> </w:t>
            </w:r>
            <w:r w:rsidR="00163D0F" w:rsidRPr="0027289E">
              <w:rPr>
                <w:rFonts w:cstheme="minorHAnsi"/>
                <w:b/>
              </w:rPr>
              <w:t>slides 1 e 2</w:t>
            </w:r>
          </w:p>
          <w:p w:rsidR="00E631F8" w:rsidRDefault="00E631F8" w:rsidP="00E631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Parte preadolescenza </w:t>
            </w:r>
            <w:r w:rsidRPr="00E631F8">
              <w:rPr>
                <w:rFonts w:cstheme="minorHAnsi"/>
                <w:b/>
              </w:rPr>
              <w:t>Dany C</w:t>
            </w:r>
          </w:p>
          <w:p w:rsidR="00E422EA" w:rsidRPr="00BE370E" w:rsidRDefault="00E422EA" w:rsidP="00E631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Inizieremo con il programma, alcune attività verranno sperimentate altre descritte.</w:t>
            </w:r>
          </w:p>
        </w:tc>
      </w:tr>
      <w:tr w:rsidR="0033596A" w:rsidRPr="00BE370E" w:rsidTr="00A65B99">
        <w:trPr>
          <w:trHeight w:val="416"/>
        </w:trPr>
        <w:tc>
          <w:tcPr>
            <w:tcW w:w="1526" w:type="dxa"/>
          </w:tcPr>
          <w:p w:rsidR="0033596A" w:rsidRPr="006C7F70" w:rsidRDefault="0033596A" w:rsidP="0033596A">
            <w:pPr>
              <w:rPr>
                <w:rFonts w:cstheme="minorHAnsi"/>
                <w:sz w:val="20"/>
              </w:rPr>
            </w:pPr>
            <w:r w:rsidRPr="006C7F70">
              <w:rPr>
                <w:rFonts w:cstheme="minorHAnsi"/>
                <w:sz w:val="20"/>
              </w:rPr>
              <w:t xml:space="preserve">Ore </w:t>
            </w:r>
          </w:p>
          <w:p w:rsidR="0033596A" w:rsidRPr="006C7F70" w:rsidRDefault="00E631F8" w:rsidP="003359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9.00-10.00</w:t>
            </w:r>
          </w:p>
          <w:p w:rsidR="0033596A" w:rsidRPr="006C7F70" w:rsidRDefault="0033596A" w:rsidP="008F0CD5">
            <w:pPr>
              <w:rPr>
                <w:rFonts w:cstheme="minorHAnsi"/>
                <w:sz w:val="20"/>
              </w:rPr>
            </w:pPr>
          </w:p>
        </w:tc>
        <w:tc>
          <w:tcPr>
            <w:tcW w:w="3134" w:type="dxa"/>
          </w:tcPr>
          <w:p w:rsidR="00CC1DB8" w:rsidRPr="00E422EA" w:rsidRDefault="0033596A" w:rsidP="008F0CD5">
            <w:pPr>
              <w:rPr>
                <w:rFonts w:cstheme="minorHAnsi"/>
                <w:b/>
              </w:rPr>
            </w:pPr>
            <w:r w:rsidRPr="00E422EA">
              <w:rPr>
                <w:rFonts w:cstheme="minorHAnsi"/>
                <w:b/>
              </w:rPr>
              <w:t xml:space="preserve">Unità 0 </w:t>
            </w:r>
          </w:p>
          <w:p w:rsidR="0033596A" w:rsidRPr="00E422EA" w:rsidRDefault="0033596A" w:rsidP="008F0CD5">
            <w:pPr>
              <w:rPr>
                <w:rFonts w:cstheme="minorHAnsi"/>
                <w:b/>
              </w:rPr>
            </w:pPr>
            <w:r w:rsidRPr="00E422EA">
              <w:rPr>
                <w:rFonts w:cstheme="minorHAnsi"/>
                <w:b/>
              </w:rPr>
              <w:t>le mie difficoltà e le mie risorse  Dany C</w:t>
            </w:r>
          </w:p>
          <w:p w:rsidR="005C2DA1" w:rsidRDefault="005C2DA1" w:rsidP="008F0CD5">
            <w:pPr>
              <w:rPr>
                <w:rFonts w:cstheme="minorHAnsi"/>
                <w:b/>
              </w:rPr>
            </w:pPr>
            <w:r w:rsidRPr="00E422EA">
              <w:rPr>
                <w:rFonts w:cstheme="minorHAnsi"/>
                <w:b/>
              </w:rPr>
              <w:t>nuova unità</w:t>
            </w:r>
          </w:p>
          <w:p w:rsidR="00E631F8" w:rsidRDefault="00E631F8" w:rsidP="008F0CD5">
            <w:pPr>
              <w:rPr>
                <w:rFonts w:cstheme="minorHAnsi"/>
                <w:b/>
              </w:rPr>
            </w:pPr>
          </w:p>
          <w:p w:rsidR="00E631F8" w:rsidRPr="00E422EA" w:rsidRDefault="00E631F8" w:rsidP="008F0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All 1 e All.2</w:t>
            </w:r>
          </w:p>
        </w:tc>
        <w:tc>
          <w:tcPr>
            <w:tcW w:w="10899" w:type="dxa"/>
          </w:tcPr>
          <w:p w:rsidR="005C2DA1" w:rsidRPr="00E422EA" w:rsidRDefault="005C2DA1" w:rsidP="005C2DA1">
            <w:pPr>
              <w:jc w:val="both"/>
            </w:pPr>
            <w:r w:rsidRPr="00E422EA">
              <w:t>Semaforo:</w:t>
            </w:r>
            <w:r w:rsidR="00CC1DB8" w:rsidRPr="00E422EA">
              <w:t xml:space="preserve"> </w:t>
            </w:r>
            <w:r w:rsidRPr="00E422EA">
              <w:t xml:space="preserve">chiedere agli studenti  di scegliere un </w:t>
            </w:r>
            <w:r w:rsidR="00CC1DB8" w:rsidRPr="00E422EA">
              <w:t xml:space="preserve">arco di tempo su cui </w:t>
            </w:r>
            <w:r w:rsidRPr="00E422EA">
              <w:t xml:space="preserve">si </w:t>
            </w:r>
            <w:r w:rsidR="00CC1DB8" w:rsidRPr="00E422EA">
              <w:t xml:space="preserve">vuole su cui lavorare: le vacanze estive, il lockdown o DAD </w:t>
            </w:r>
            <w:r w:rsidRPr="00E422EA">
              <w:t>. sviluppare l’attività indicando le difficoltà incontrate in quel periodo e segnarle il rosso, verde o arancione. Controllare il tempo.</w:t>
            </w:r>
          </w:p>
          <w:p w:rsidR="0033596A" w:rsidRPr="00E422EA" w:rsidRDefault="005C2DA1" w:rsidP="005C2DA1">
            <w:pPr>
              <w:jc w:val="both"/>
            </w:pPr>
            <w:r w:rsidRPr="00E422EA">
              <w:t>D</w:t>
            </w:r>
            <w:r w:rsidR="0033596A" w:rsidRPr="00E422EA">
              <w:t xml:space="preserve">etective </w:t>
            </w:r>
            <w:r w:rsidRPr="00E422EA">
              <w:t xml:space="preserve">partendo dai </w:t>
            </w:r>
            <w:r w:rsidR="0033596A" w:rsidRPr="00E422EA">
              <w:t xml:space="preserve"> fogli</w:t>
            </w:r>
            <w:r w:rsidRPr="00E422EA">
              <w:t xml:space="preserve"> compilati , in gruppo individuare le 3 difficoltà emerse e indicarle nelle lenti .terminata questa fase il gruppo dovrà individuare una strategia alla difficoltà e scriverla nello scudo. Incollare le sfide e le strategie su un cartellone che dovrà rimanere appeso in classe.</w:t>
            </w:r>
          </w:p>
          <w:p w:rsidR="005C2DA1" w:rsidRPr="00E422EA" w:rsidRDefault="005C2DA1" w:rsidP="00E631F8">
            <w:pPr>
              <w:jc w:val="both"/>
            </w:pPr>
            <w:r w:rsidRPr="00E422EA">
              <w:t xml:space="preserve">Sottolineare la capacità di aver identificato le difficoltà , </w:t>
            </w:r>
            <w:r w:rsidR="00E631F8">
              <w:t xml:space="preserve">e </w:t>
            </w:r>
            <w:r w:rsidRPr="00E422EA">
              <w:t xml:space="preserve"> anche la capacità di averle affrontate e superate.</w:t>
            </w:r>
          </w:p>
        </w:tc>
      </w:tr>
      <w:tr w:rsidR="004049B2" w:rsidRPr="00BE370E" w:rsidTr="00A65B99">
        <w:trPr>
          <w:trHeight w:val="416"/>
        </w:trPr>
        <w:tc>
          <w:tcPr>
            <w:tcW w:w="1526" w:type="dxa"/>
          </w:tcPr>
          <w:p w:rsidR="004049B2" w:rsidRDefault="002F25F2" w:rsidP="003359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Ore </w:t>
            </w:r>
          </w:p>
          <w:p w:rsidR="002F25F2" w:rsidRDefault="00E631F8" w:rsidP="00E422EA">
            <w:pPr>
              <w:rPr>
                <w:rFonts w:cstheme="minorHAnsi"/>
              </w:rPr>
            </w:pPr>
            <w:r>
              <w:rPr>
                <w:rFonts w:cstheme="minorHAnsi"/>
              </w:rPr>
              <w:t>10.00- 11.00</w:t>
            </w: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Default="00E631F8" w:rsidP="00E422EA">
            <w:pPr>
              <w:rPr>
                <w:rFonts w:cstheme="minorHAnsi"/>
              </w:rPr>
            </w:pPr>
          </w:p>
          <w:p w:rsidR="00E631F8" w:rsidRPr="00BE370E" w:rsidRDefault="00E631F8" w:rsidP="00E631F8">
            <w:pPr>
              <w:rPr>
                <w:rFonts w:cstheme="minorHAnsi"/>
              </w:rPr>
            </w:pPr>
          </w:p>
        </w:tc>
        <w:tc>
          <w:tcPr>
            <w:tcW w:w="3134" w:type="dxa"/>
          </w:tcPr>
          <w:p w:rsidR="006F7201" w:rsidRPr="0082267A" w:rsidRDefault="006F7201" w:rsidP="008F0CD5">
            <w:pPr>
              <w:rPr>
                <w:b/>
                <w:sz w:val="12"/>
              </w:rPr>
            </w:pPr>
            <w:r w:rsidRPr="0082267A">
              <w:rPr>
                <w:rFonts w:cstheme="minorHAnsi"/>
                <w:b/>
              </w:rPr>
              <w:lastRenderedPageBreak/>
              <w:t xml:space="preserve">1° unità  </w:t>
            </w:r>
            <w:r w:rsidRPr="0082267A">
              <w:rPr>
                <w:b/>
              </w:rPr>
              <w:t xml:space="preserve">Riconoscere le emozioni </w:t>
            </w:r>
            <w:r w:rsidRPr="00AB4243">
              <w:rPr>
                <w:b/>
                <w:sz w:val="16"/>
              </w:rPr>
              <w:t>(2 incontri)</w:t>
            </w:r>
          </w:p>
          <w:p w:rsidR="006F7201" w:rsidRPr="00E55385" w:rsidRDefault="006F7201" w:rsidP="0082267A">
            <w:pPr>
              <w:tabs>
                <w:tab w:val="left" w:pos="1620"/>
              </w:tabs>
              <w:rPr>
                <w:b/>
                <w:color w:val="FF0000"/>
              </w:rPr>
            </w:pPr>
            <w:r w:rsidRPr="0082267A">
              <w:rPr>
                <w:b/>
              </w:rPr>
              <w:t xml:space="preserve">Obiettivi: </w:t>
            </w:r>
            <w:r w:rsidR="0082267A" w:rsidRPr="0082267A">
              <w:rPr>
                <w:b/>
              </w:rPr>
              <w:tab/>
            </w:r>
          </w:p>
          <w:p w:rsidR="006F7201" w:rsidRPr="00AB4243" w:rsidRDefault="006F7201" w:rsidP="008F0CD5">
            <w:pPr>
              <w:pStyle w:val="Paragrafoelenco"/>
              <w:numPr>
                <w:ilvl w:val="0"/>
                <w:numId w:val="2"/>
              </w:numPr>
              <w:rPr>
                <w:sz w:val="20"/>
              </w:rPr>
            </w:pPr>
            <w:r w:rsidRPr="00AB4243">
              <w:rPr>
                <w:sz w:val="20"/>
              </w:rPr>
              <w:t>Sviluppare la capacità di riconoscere le emozioni</w:t>
            </w:r>
          </w:p>
          <w:p w:rsidR="006F7201" w:rsidRPr="00AB4243" w:rsidRDefault="006F7201" w:rsidP="008F0CD5">
            <w:pPr>
              <w:pStyle w:val="Paragrafoelenco"/>
              <w:numPr>
                <w:ilvl w:val="0"/>
                <w:numId w:val="2"/>
              </w:numPr>
              <w:rPr>
                <w:sz w:val="20"/>
              </w:rPr>
            </w:pPr>
            <w:r w:rsidRPr="00AB4243">
              <w:rPr>
                <w:sz w:val="20"/>
              </w:rPr>
              <w:t>Identificare le situazioni che suscitano emozioni diverse.</w:t>
            </w:r>
          </w:p>
          <w:p w:rsidR="004049B2" w:rsidRDefault="004049B2" w:rsidP="008F0CD5">
            <w:pPr>
              <w:rPr>
                <w:rFonts w:cstheme="minorHAnsi"/>
              </w:rPr>
            </w:pPr>
            <w:r>
              <w:rPr>
                <w:rFonts w:cstheme="minorHAnsi"/>
              </w:rPr>
              <w:t>Materiale</w:t>
            </w:r>
          </w:p>
          <w:p w:rsidR="004049B2" w:rsidRDefault="004049B2" w:rsidP="008F0CD5">
            <w:pPr>
              <w:rPr>
                <w:rFonts w:cstheme="minorHAnsi"/>
              </w:rPr>
            </w:pPr>
            <w:r>
              <w:rPr>
                <w:rFonts w:cstheme="minorHAnsi"/>
              </w:rPr>
              <w:t>Post-it</w:t>
            </w:r>
          </w:p>
          <w:p w:rsidR="004049B2" w:rsidRDefault="004049B2" w:rsidP="008F0CD5">
            <w:pPr>
              <w:rPr>
                <w:rFonts w:cstheme="minorHAnsi"/>
              </w:rPr>
            </w:pPr>
            <w:r>
              <w:rPr>
                <w:rFonts w:cstheme="minorHAnsi"/>
              </w:rPr>
              <w:t>Cappelli</w:t>
            </w:r>
            <w:r w:rsidR="00A945E6">
              <w:rPr>
                <w:rFonts w:cstheme="minorHAnsi"/>
              </w:rPr>
              <w:t xml:space="preserve"> colorati</w:t>
            </w:r>
          </w:p>
          <w:p w:rsidR="006F7201" w:rsidRDefault="006F7201" w:rsidP="008F0CD5">
            <w:pPr>
              <w:rPr>
                <w:rFonts w:cstheme="minorHAnsi"/>
              </w:rPr>
            </w:pPr>
            <w:r>
              <w:rPr>
                <w:rFonts w:cstheme="minorHAnsi"/>
              </w:rPr>
              <w:t>Fogli bianchi</w:t>
            </w:r>
          </w:p>
          <w:p w:rsidR="00A945E6" w:rsidRDefault="00A945E6" w:rsidP="008F0CD5">
            <w:pPr>
              <w:rPr>
                <w:rFonts w:cstheme="minorHAnsi"/>
              </w:rPr>
            </w:pPr>
            <w:r>
              <w:rPr>
                <w:rFonts w:cstheme="minorHAnsi"/>
              </w:rPr>
              <w:t>Cartoncini bianchi</w:t>
            </w:r>
          </w:p>
          <w:p w:rsidR="006F7201" w:rsidRDefault="006F7201" w:rsidP="008F0CD5">
            <w:pPr>
              <w:rPr>
                <w:rFonts w:cstheme="minorHAnsi"/>
              </w:rPr>
            </w:pPr>
            <w:r>
              <w:rPr>
                <w:rFonts w:cstheme="minorHAnsi"/>
              </w:rPr>
              <w:t>Musica rilassante (new age)</w:t>
            </w:r>
          </w:p>
          <w:p w:rsidR="002C04DA" w:rsidRDefault="002C04DA" w:rsidP="008F0CD5">
            <w:pPr>
              <w:rPr>
                <w:rFonts w:cstheme="minorHAnsi"/>
              </w:rPr>
            </w:pPr>
          </w:p>
          <w:p w:rsidR="002C04DA" w:rsidRPr="00E631F8" w:rsidRDefault="00E631F8" w:rsidP="00E631F8">
            <w:pPr>
              <w:pStyle w:val="Paragrafoelenco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Dany </w:t>
            </w:r>
            <w:r w:rsidR="0027289E">
              <w:rPr>
                <w:b/>
                <w:sz w:val="20"/>
              </w:rPr>
              <w:t>C</w:t>
            </w:r>
          </w:p>
          <w:p w:rsidR="002C04DA" w:rsidRDefault="002C04DA" w:rsidP="008F0CD5">
            <w:pPr>
              <w:rPr>
                <w:rFonts w:cstheme="minorHAnsi"/>
              </w:rPr>
            </w:pPr>
          </w:p>
          <w:p w:rsidR="002C04DA" w:rsidRDefault="002C04DA" w:rsidP="008F0CD5">
            <w:pPr>
              <w:rPr>
                <w:rFonts w:cstheme="minorHAnsi"/>
              </w:rPr>
            </w:pPr>
          </w:p>
          <w:p w:rsidR="002C04DA" w:rsidRPr="002C04DA" w:rsidRDefault="002C04DA" w:rsidP="002C04DA">
            <w:pPr>
              <w:jc w:val="center"/>
              <w:rPr>
                <w:rFonts w:cstheme="minorHAnsi"/>
                <w:b/>
                <w:color w:val="FF0000"/>
              </w:rPr>
            </w:pPr>
            <w:r w:rsidRPr="002C04DA">
              <w:rPr>
                <w:rFonts w:cstheme="minorHAnsi"/>
                <w:b/>
                <w:color w:val="FF0000"/>
              </w:rPr>
              <w:t xml:space="preserve">RICORDARE </w:t>
            </w:r>
          </w:p>
          <w:p w:rsidR="002C04DA" w:rsidRPr="002C04DA" w:rsidRDefault="002C04DA" w:rsidP="002C04DA">
            <w:pPr>
              <w:jc w:val="center"/>
              <w:rPr>
                <w:rFonts w:cstheme="minorHAnsi"/>
                <w:b/>
                <w:color w:val="FF0000"/>
              </w:rPr>
            </w:pPr>
            <w:r w:rsidRPr="002C04DA">
              <w:rPr>
                <w:rFonts w:cstheme="minorHAnsi"/>
                <w:b/>
                <w:color w:val="FF0000"/>
              </w:rPr>
              <w:t>IMPORTANTE</w:t>
            </w:r>
          </w:p>
          <w:p w:rsidR="00553529" w:rsidRPr="00E631F8" w:rsidRDefault="00553529" w:rsidP="00E631F8">
            <w:pPr>
              <w:jc w:val="center"/>
              <w:rPr>
                <w:rFonts w:cstheme="minorHAnsi"/>
                <w:b/>
              </w:rPr>
            </w:pPr>
          </w:p>
          <w:p w:rsidR="00553529" w:rsidRDefault="00553529" w:rsidP="008F0CD5">
            <w:pPr>
              <w:rPr>
                <w:rFonts w:cstheme="minorHAnsi"/>
              </w:rPr>
            </w:pPr>
          </w:p>
          <w:p w:rsidR="00E4686E" w:rsidRDefault="00E4686E" w:rsidP="008F0CD5">
            <w:pPr>
              <w:rPr>
                <w:rFonts w:cstheme="minorHAnsi"/>
              </w:rPr>
            </w:pPr>
          </w:p>
          <w:p w:rsidR="002C04DA" w:rsidRDefault="002C04DA" w:rsidP="002C04DA">
            <w:pPr>
              <w:jc w:val="center"/>
              <w:rPr>
                <w:rFonts w:cstheme="minorHAnsi"/>
                <w:b/>
              </w:rPr>
            </w:pPr>
            <w:r w:rsidRPr="002C04DA">
              <w:rPr>
                <w:rFonts w:cstheme="minorHAnsi"/>
                <w:b/>
              </w:rPr>
              <w:t xml:space="preserve">DANY </w:t>
            </w:r>
            <w:r w:rsidR="0027289E">
              <w:rPr>
                <w:rFonts w:cstheme="minorHAnsi"/>
                <w:b/>
              </w:rPr>
              <w:t>N</w:t>
            </w:r>
          </w:p>
          <w:p w:rsidR="00600485" w:rsidRDefault="00600485" w:rsidP="002C04DA">
            <w:pPr>
              <w:jc w:val="center"/>
              <w:rPr>
                <w:rFonts w:cstheme="minorHAnsi"/>
                <w:b/>
              </w:rPr>
            </w:pPr>
          </w:p>
          <w:p w:rsidR="00600485" w:rsidRDefault="00600485" w:rsidP="002C04DA">
            <w:pPr>
              <w:jc w:val="center"/>
              <w:rPr>
                <w:rFonts w:cstheme="minorHAnsi"/>
                <w:b/>
              </w:rPr>
            </w:pPr>
          </w:p>
          <w:p w:rsidR="00600485" w:rsidRDefault="00600485" w:rsidP="002C04DA">
            <w:pPr>
              <w:jc w:val="center"/>
              <w:rPr>
                <w:rFonts w:cstheme="minorHAnsi"/>
                <w:b/>
              </w:rPr>
            </w:pPr>
          </w:p>
          <w:p w:rsidR="00600485" w:rsidRDefault="00600485" w:rsidP="002C04DA">
            <w:pPr>
              <w:jc w:val="center"/>
              <w:rPr>
                <w:rFonts w:cstheme="minorHAnsi"/>
                <w:b/>
              </w:rPr>
            </w:pPr>
          </w:p>
          <w:p w:rsidR="00600485" w:rsidRDefault="00600485" w:rsidP="002C04DA">
            <w:pPr>
              <w:jc w:val="center"/>
              <w:rPr>
                <w:rFonts w:cstheme="minorHAnsi"/>
                <w:b/>
              </w:rPr>
            </w:pPr>
          </w:p>
          <w:p w:rsidR="00C41B5E" w:rsidRDefault="00C41B5E" w:rsidP="002C04DA">
            <w:pPr>
              <w:jc w:val="center"/>
              <w:rPr>
                <w:rFonts w:cstheme="minorHAnsi"/>
                <w:b/>
              </w:rPr>
            </w:pPr>
          </w:p>
          <w:p w:rsidR="00C41B5E" w:rsidRDefault="00C41B5E" w:rsidP="002C04DA">
            <w:pPr>
              <w:jc w:val="center"/>
              <w:rPr>
                <w:rFonts w:cstheme="minorHAnsi"/>
                <w:b/>
              </w:rPr>
            </w:pPr>
          </w:p>
          <w:p w:rsidR="00600485" w:rsidRDefault="00600485" w:rsidP="002C04DA">
            <w:pPr>
              <w:jc w:val="center"/>
              <w:rPr>
                <w:rFonts w:cstheme="minorHAnsi"/>
                <w:b/>
              </w:rPr>
            </w:pPr>
          </w:p>
          <w:p w:rsidR="00C41B5E" w:rsidRDefault="00C41B5E" w:rsidP="002C04DA">
            <w:pPr>
              <w:jc w:val="center"/>
              <w:rPr>
                <w:rFonts w:cstheme="minorHAnsi"/>
                <w:b/>
              </w:rPr>
            </w:pPr>
          </w:p>
          <w:p w:rsidR="00600485" w:rsidRDefault="00600485" w:rsidP="002C04DA">
            <w:pPr>
              <w:jc w:val="center"/>
              <w:rPr>
                <w:rFonts w:cstheme="minorHAnsi"/>
                <w:b/>
              </w:rPr>
            </w:pPr>
          </w:p>
          <w:p w:rsidR="00600485" w:rsidRPr="002C04DA" w:rsidRDefault="00600485" w:rsidP="00600485">
            <w:pPr>
              <w:jc w:val="center"/>
              <w:rPr>
                <w:rFonts w:cstheme="minorHAnsi"/>
                <w:b/>
                <w:color w:val="FF0000"/>
              </w:rPr>
            </w:pPr>
            <w:r w:rsidRPr="002C04DA">
              <w:rPr>
                <w:rFonts w:cstheme="minorHAnsi"/>
                <w:b/>
                <w:color w:val="FF0000"/>
              </w:rPr>
              <w:t xml:space="preserve">RICORDARE </w:t>
            </w:r>
          </w:p>
          <w:p w:rsidR="00600485" w:rsidRPr="002C04DA" w:rsidRDefault="00600485" w:rsidP="00600485">
            <w:pPr>
              <w:jc w:val="center"/>
              <w:rPr>
                <w:rFonts w:cstheme="minorHAnsi"/>
                <w:b/>
                <w:color w:val="FF0000"/>
              </w:rPr>
            </w:pPr>
            <w:r w:rsidRPr="002C04DA">
              <w:rPr>
                <w:rFonts w:cstheme="minorHAnsi"/>
                <w:b/>
                <w:color w:val="FF0000"/>
              </w:rPr>
              <w:t>IMPORTANTE</w:t>
            </w:r>
          </w:p>
          <w:p w:rsidR="00600485" w:rsidRDefault="00600485" w:rsidP="002C04DA">
            <w:pPr>
              <w:jc w:val="center"/>
              <w:rPr>
                <w:rFonts w:cstheme="minorHAnsi"/>
                <w:b/>
              </w:rPr>
            </w:pPr>
          </w:p>
          <w:p w:rsidR="00553529" w:rsidRDefault="00553529" w:rsidP="002C04DA">
            <w:pPr>
              <w:jc w:val="center"/>
              <w:rPr>
                <w:rFonts w:cstheme="minorHAnsi"/>
                <w:b/>
              </w:rPr>
            </w:pPr>
          </w:p>
          <w:p w:rsidR="00553529" w:rsidRPr="002130F3" w:rsidRDefault="00DF3ABF" w:rsidP="0027289E">
            <w:pPr>
              <w:pStyle w:val="Paragrafoelenco"/>
              <w:ind w:left="360"/>
              <w:jc w:val="center"/>
              <w:rPr>
                <w:b/>
                <w:sz w:val="20"/>
              </w:rPr>
            </w:pPr>
            <w:r w:rsidRPr="002C04DA">
              <w:rPr>
                <w:b/>
                <w:sz w:val="20"/>
              </w:rPr>
              <w:t>DANY</w:t>
            </w:r>
            <w:r>
              <w:rPr>
                <w:b/>
                <w:sz w:val="20"/>
              </w:rPr>
              <w:t xml:space="preserve"> </w:t>
            </w:r>
            <w:r w:rsidR="0027289E">
              <w:rPr>
                <w:b/>
                <w:sz w:val="20"/>
              </w:rPr>
              <w:t>N</w:t>
            </w:r>
          </w:p>
        </w:tc>
        <w:tc>
          <w:tcPr>
            <w:tcW w:w="10899" w:type="dxa"/>
          </w:tcPr>
          <w:p w:rsidR="004049B2" w:rsidRPr="00E55385" w:rsidRDefault="004049B2" w:rsidP="008F0CD5">
            <w:pPr>
              <w:jc w:val="both"/>
              <w:rPr>
                <w:b/>
              </w:rPr>
            </w:pPr>
            <w:r w:rsidRPr="00E55385">
              <w:lastRenderedPageBreak/>
              <w:t>In questa unità iniziamo a prendere soffermarci sulle emozioni, iniziando a capire cosa sono.</w:t>
            </w:r>
          </w:p>
          <w:p w:rsidR="005C2DA1" w:rsidRDefault="0033596A" w:rsidP="008F0CD5">
            <w:pPr>
              <w:jc w:val="both"/>
              <w:rPr>
                <w:rFonts w:cstheme="minorHAnsi"/>
              </w:rPr>
            </w:pPr>
            <w:r w:rsidRPr="00F92F05">
              <w:rPr>
                <w:b/>
                <w:color w:val="FF0000"/>
                <w:sz w:val="28"/>
                <w:u w:val="single"/>
              </w:rPr>
              <w:t>Spiegare</w:t>
            </w:r>
            <w:r>
              <w:t xml:space="preserve"> i</w:t>
            </w:r>
            <w:r w:rsidR="004049B2" w:rsidRPr="00054B1C">
              <w:t xml:space="preserve">l </w:t>
            </w:r>
            <w:r w:rsidR="004049B2" w:rsidRPr="005C2DA1">
              <w:rPr>
                <w:u w:val="single"/>
              </w:rPr>
              <w:t xml:space="preserve">brainstorming </w:t>
            </w:r>
            <w:r w:rsidR="00E631F8">
              <w:rPr>
                <w:u w:val="single"/>
              </w:rPr>
              <w:t xml:space="preserve"> </w:t>
            </w:r>
            <w:r w:rsidR="004049B2" w:rsidRPr="005C2DA1">
              <w:t>sulla</w:t>
            </w:r>
            <w:r w:rsidR="004049B2" w:rsidRPr="00054B1C">
              <w:t xml:space="preserve"> parola “Emozione” </w:t>
            </w:r>
            <w:r>
              <w:rPr>
                <w:rFonts w:cstheme="minorHAnsi"/>
              </w:rPr>
              <w:t>Non viene proposto, ma risulta fondamentale come introduzione.</w:t>
            </w:r>
            <w:r w:rsidR="002F25F2">
              <w:rPr>
                <w:rFonts w:cstheme="minorHAnsi"/>
              </w:rPr>
              <w:t xml:space="preserve"> </w:t>
            </w:r>
          </w:p>
          <w:p w:rsidR="004049B2" w:rsidRPr="00E55385" w:rsidRDefault="004049B2" w:rsidP="008F0CD5">
            <w:pPr>
              <w:jc w:val="both"/>
              <w:rPr>
                <w:rFonts w:cstheme="minorHAnsi"/>
              </w:rPr>
            </w:pPr>
            <w:r w:rsidRPr="00EF770B">
              <w:rPr>
                <w:rFonts w:cstheme="minorHAnsi"/>
                <w:u w:val="single"/>
              </w:rPr>
              <w:t xml:space="preserve">Seconda attività : </w:t>
            </w:r>
            <w:r w:rsidRPr="00E55385">
              <w:rPr>
                <w:rFonts w:cstheme="minorHAnsi"/>
                <w:i/>
                <w:u w:val="single"/>
              </w:rPr>
              <w:t>indossa l’emozione che fa per te.</w:t>
            </w:r>
          </w:p>
          <w:p w:rsidR="004049B2" w:rsidRPr="00E55385" w:rsidRDefault="004049B2" w:rsidP="008F0CD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55385">
              <w:rPr>
                <w:rFonts w:cstheme="minorHAnsi"/>
              </w:rPr>
              <w:t>Lo scopo del gioco è quello di individuare in quali circostanze si sono provate le emozioni proposte e di condividere l’esperienza con i compagni di classe. Ai partecipanti è richiesto di raccontare un episodio in cui ricordano di aver provato una determinata emozione. Il compito richiesto agli studenti è quello di costruire il significato emotivo e di prendere coscienza delle proprie emozioni. Le emozioni infatti assumono connotati situazionali diversi: la medesima emozione può essere provata in relazione a situazioni diverse così come la medesima situazione può evocare emozione diverse. Non per tutti infatti una determinata emozione assume lo stesso significato o evoca situazioni simili. Tale attività è utile anche perché permette di confrontare la propria esperienza con quella altrui.</w:t>
            </w:r>
          </w:p>
          <w:p w:rsidR="004049B2" w:rsidRDefault="004049B2" w:rsidP="008F0CD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55385">
              <w:rPr>
                <w:rFonts w:cstheme="minorHAnsi"/>
              </w:rPr>
              <w:t xml:space="preserve">Se gli iscritti sono tanti far intervenire </w:t>
            </w:r>
            <w:r w:rsidRPr="002C04DA">
              <w:rPr>
                <w:rFonts w:cstheme="minorHAnsi"/>
                <w:u w:val="single"/>
              </w:rPr>
              <w:t>solo 2 o 3 docenti</w:t>
            </w:r>
            <w:r w:rsidRPr="00E55385">
              <w:rPr>
                <w:rFonts w:cstheme="minorHAnsi"/>
              </w:rPr>
              <w:t xml:space="preserve"> a titolo esplicativo.</w:t>
            </w:r>
            <w:r w:rsidR="006F7201" w:rsidRPr="00E55385">
              <w:rPr>
                <w:rFonts w:cstheme="minorHAnsi"/>
              </w:rPr>
              <w:t xml:space="preserve"> Discussione finale sulle sensazioni provate, le difficoltà, se è stato facile</w:t>
            </w:r>
            <w:r w:rsidR="002C04DA">
              <w:rPr>
                <w:rFonts w:cstheme="minorHAnsi"/>
              </w:rPr>
              <w:t xml:space="preserve"> .</w:t>
            </w:r>
          </w:p>
          <w:p w:rsidR="00E460EC" w:rsidRPr="00E55385" w:rsidRDefault="00E460EC" w:rsidP="008F0CD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B31A40" w:rsidRDefault="00F92F05" w:rsidP="008F0CD5">
            <w:pPr>
              <w:autoSpaceDE w:val="0"/>
              <w:autoSpaceDN w:val="0"/>
              <w:adjustRightInd w:val="0"/>
              <w:jc w:val="both"/>
              <w:rPr>
                <w:rFonts w:cstheme="minorHAnsi"/>
                <w:u w:val="single"/>
              </w:rPr>
            </w:pPr>
            <w:r w:rsidRPr="002C04DA">
              <w:rPr>
                <w:rFonts w:cstheme="minorHAnsi"/>
                <w:u w:val="single"/>
              </w:rPr>
              <w:t>In tutte le attività in cui sono previsti lavori in coppia, il docente dovrà costituire la coppia inizialmente tra studenti affiatati tra loro e successivamente scambiare le coppie con studenti meno affiatati tra loro o che si conoscono bene = l’obiettivo è di favorire l’ascolto e far l</w:t>
            </w:r>
            <w:r>
              <w:rPr>
                <w:rFonts w:cstheme="minorHAnsi"/>
                <w:u w:val="single"/>
              </w:rPr>
              <w:t>avorare insieme tutta la classe in modo graduale.</w:t>
            </w:r>
            <w:r w:rsidR="002C04DA" w:rsidRPr="002C04DA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 xml:space="preserve">Nei lavori di gruppo proporre a gruppi diversi la stessa situazione per poter confrontare le risposte e ragionare sul fatto che posso essere possibili </w:t>
            </w:r>
            <w:r w:rsidR="00E631F8">
              <w:rPr>
                <w:rFonts w:cstheme="minorHAnsi"/>
                <w:u w:val="single"/>
              </w:rPr>
              <w:t>più</w:t>
            </w:r>
            <w:r>
              <w:rPr>
                <w:rFonts w:cstheme="minorHAnsi"/>
                <w:u w:val="single"/>
              </w:rPr>
              <w:t xml:space="preserve"> reazioni per la stessa emozione. </w:t>
            </w:r>
          </w:p>
          <w:p w:rsidR="002C04DA" w:rsidRPr="002C04DA" w:rsidRDefault="00F92F05" w:rsidP="008F0CD5">
            <w:pPr>
              <w:autoSpaceDE w:val="0"/>
              <w:autoSpaceDN w:val="0"/>
              <w:adjustRightInd w:val="0"/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Durante la formazione svolgeremo le </w:t>
            </w:r>
            <w:r w:rsidR="00E631F8">
              <w:rPr>
                <w:rFonts w:cstheme="minorHAnsi"/>
                <w:u w:val="single"/>
              </w:rPr>
              <w:t>attività</w:t>
            </w:r>
            <w:r>
              <w:rPr>
                <w:rFonts w:cstheme="minorHAnsi"/>
                <w:u w:val="single"/>
              </w:rPr>
              <w:t xml:space="preserve">, ma le approfondiremo solo alcuni docenti, in classe tutti gli studenti dovranno avere la </w:t>
            </w:r>
            <w:r w:rsidR="00E631F8">
              <w:rPr>
                <w:rFonts w:cstheme="minorHAnsi"/>
                <w:u w:val="single"/>
              </w:rPr>
              <w:t>possibilità</w:t>
            </w:r>
            <w:r>
              <w:rPr>
                <w:rFonts w:cstheme="minorHAnsi"/>
                <w:u w:val="single"/>
              </w:rPr>
              <w:t xml:space="preserve"> di esprimersi.</w:t>
            </w:r>
          </w:p>
          <w:p w:rsidR="002C04DA" w:rsidRPr="00E631F8" w:rsidRDefault="00E631F8" w:rsidP="002C04DA">
            <w:pPr>
              <w:autoSpaceDE w:val="0"/>
              <w:autoSpaceDN w:val="0"/>
              <w:adjustRightInd w:val="0"/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lastRenderedPageBreak/>
              <w:t xml:space="preserve"> </w:t>
            </w:r>
            <w:r w:rsidR="002C04DA" w:rsidRPr="00EF770B">
              <w:rPr>
                <w:rFonts w:cstheme="minorHAnsi"/>
                <w:u w:val="single"/>
              </w:rPr>
              <w:t>Terza attività</w:t>
            </w:r>
            <w:r w:rsidR="002C04DA" w:rsidRPr="00E55385">
              <w:rPr>
                <w:rFonts w:cstheme="minorHAnsi"/>
              </w:rPr>
              <w:t xml:space="preserve">: </w:t>
            </w:r>
            <w:r w:rsidR="002C04DA" w:rsidRPr="00E55385">
              <w:rPr>
                <w:rFonts w:cstheme="minorHAnsi"/>
                <w:i/>
                <w:u w:val="single"/>
              </w:rPr>
              <w:t>crazy emotions.</w:t>
            </w:r>
            <w:r w:rsidR="00F92F05">
              <w:rPr>
                <w:rFonts w:cstheme="minorHAnsi"/>
                <w:i/>
                <w:u w:val="single"/>
              </w:rPr>
              <w:t xml:space="preserve"> </w:t>
            </w:r>
            <w:r w:rsidR="00F92F05" w:rsidRPr="00F92F05">
              <w:rPr>
                <w:rFonts w:cstheme="minorHAnsi"/>
                <w:b/>
                <w:color w:val="FF0000"/>
                <w:u w:val="single"/>
              </w:rPr>
              <w:t>Provare una sola volta</w:t>
            </w:r>
          </w:p>
          <w:p w:rsidR="00600485" w:rsidRPr="00553529" w:rsidRDefault="006F7201" w:rsidP="0055352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E55385">
              <w:rPr>
                <w:rFonts w:cstheme="minorHAnsi"/>
                <w:color w:val="000000"/>
              </w:rPr>
              <w:t>disporsi a coppie stabilite a priori dall’insegnante sulla base delle caratteristiche degli studenti e delle dinamiche relazionali interne alla classe. In questo modo si favorisce lo scambio e il confronto tra gli</w:t>
            </w:r>
            <w:r w:rsidR="00553529">
              <w:rPr>
                <w:rFonts w:cstheme="minorHAnsi"/>
                <w:color w:val="000000"/>
              </w:rPr>
              <w:t xml:space="preserve"> </w:t>
            </w:r>
            <w:r w:rsidRPr="00E55385">
              <w:rPr>
                <w:rFonts w:cstheme="minorHAnsi"/>
                <w:color w:val="000000"/>
              </w:rPr>
              <w:t>studenti, così come il coinvolgimento e la partecipazione di tutti i presenti. A ogni coppia l’insegnante consegna due fogli bianchi, uno per ogni componente della coppia. Dopodiché illustra come svolgere l’attività proposta. Identificare 3 emozioni</w:t>
            </w:r>
            <w:r w:rsidR="00E4686E">
              <w:rPr>
                <w:rFonts w:cstheme="minorHAnsi"/>
                <w:color w:val="000000"/>
              </w:rPr>
              <w:t xml:space="preserve"> </w:t>
            </w:r>
            <w:r w:rsidR="00E4686E" w:rsidRPr="00E4686E">
              <w:rPr>
                <w:rFonts w:cstheme="minorHAnsi"/>
                <w:b/>
                <w:color w:val="000000"/>
              </w:rPr>
              <w:t>(PAURA, RABBIA, EUFORIA)</w:t>
            </w:r>
            <w:r w:rsidRPr="00E55385">
              <w:rPr>
                <w:rFonts w:cstheme="minorHAnsi"/>
                <w:color w:val="000000"/>
              </w:rPr>
              <w:t xml:space="preserve"> e chiedere a ogni coppia di disegnare il volto del proprio compagno quando prova una determinata emozione.</w:t>
            </w:r>
            <w:r w:rsidRPr="00E55385">
              <w:rPr>
                <w:rFonts w:ascii="AkzidenzGroteskBE-Regular" w:hAnsi="AkzidenzGroteskBE-Regular" w:cs="AkzidenzGroteskBE-Regular"/>
              </w:rPr>
              <w:t xml:space="preserve"> </w:t>
            </w:r>
            <w:r w:rsidRPr="00E55385">
              <w:rPr>
                <w:rFonts w:cstheme="minorHAnsi"/>
              </w:rPr>
              <w:t>Al termine invitare gli studenti a riportare sul foglio anche la situazione che più frequent</w:t>
            </w:r>
            <w:r w:rsidR="00E4686E">
              <w:rPr>
                <w:rFonts w:cstheme="minorHAnsi"/>
              </w:rPr>
              <w:t xml:space="preserve">emente evoca una certa emozione. </w:t>
            </w:r>
            <w:r w:rsidRPr="00E55385">
              <w:rPr>
                <w:rFonts w:cstheme="minorHAnsi"/>
              </w:rPr>
              <w:t>Il tempo a disposizione per ogni coppia per svolgere il compito è di 10 minuti. Durante lo svolgimento del compito l’insegnante mette un sottofondo musicale che favorisca il lavoro di coppia.</w:t>
            </w:r>
            <w:r w:rsidR="00553529">
              <w:rPr>
                <w:rFonts w:cstheme="minorHAnsi"/>
              </w:rPr>
              <w:t xml:space="preserve"> </w:t>
            </w:r>
            <w:r w:rsidR="00C41B5E">
              <w:rPr>
                <w:rFonts w:cstheme="minorHAnsi"/>
              </w:rPr>
              <w:t xml:space="preserve">Al termine l’operatore girerà per i gruppi e a caso farà vedere prima i disegno sottolineando le sfumature del volto, l’espressione ecc attivando la discussione; di seguito si focalizzerà sull’intervista e sempre a caso illustrerà la situazione stimolo. </w:t>
            </w:r>
            <w:r w:rsidRPr="00E55385">
              <w:rPr>
                <w:rFonts w:cstheme="minorHAnsi"/>
              </w:rPr>
              <w:t>Discussione in conclusion</w:t>
            </w:r>
            <w:r w:rsidR="00600485">
              <w:rPr>
                <w:rFonts w:cstheme="minorHAnsi"/>
              </w:rPr>
              <w:t>e</w:t>
            </w:r>
            <w:r w:rsidR="005D357A">
              <w:rPr>
                <w:rFonts w:cstheme="minorHAnsi"/>
              </w:rPr>
              <w:t xml:space="preserve">. Sottolineare che dallo sguardo possiamo capire </w:t>
            </w:r>
          </w:p>
          <w:p w:rsidR="00600485" w:rsidRDefault="00600485" w:rsidP="008F0C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F7201" w:rsidRDefault="00600485" w:rsidP="008F0CD5">
            <w:pPr>
              <w:autoSpaceDE w:val="0"/>
              <w:autoSpaceDN w:val="0"/>
              <w:adjustRightInd w:val="0"/>
              <w:rPr>
                <w:rFonts w:cstheme="minorHAnsi"/>
                <w:bCs/>
                <w:u w:val="single"/>
              </w:rPr>
            </w:pPr>
            <w:r w:rsidRPr="00600485">
              <w:rPr>
                <w:rFonts w:cstheme="minorHAnsi"/>
                <w:bCs/>
                <w:u w:val="single"/>
              </w:rPr>
              <w:t>AL TERMINE DEGLI INCONTRI RICORDARE I SUGGERIMENTI MULTIDISCIPLINARI E LA LETTURA DEL DIARIO</w:t>
            </w:r>
          </w:p>
          <w:p w:rsidR="00600485" w:rsidRPr="00600485" w:rsidRDefault="00600485" w:rsidP="008F0CD5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:rsidR="006F7201" w:rsidRPr="00E55385" w:rsidRDefault="006F7201" w:rsidP="00D5638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55385">
              <w:rPr>
                <w:rFonts w:cstheme="minorHAnsi"/>
              </w:rPr>
              <w:t xml:space="preserve">Presentare </w:t>
            </w:r>
            <w:r w:rsidR="00325D59" w:rsidRPr="00E55385">
              <w:rPr>
                <w:rFonts w:cstheme="minorHAnsi"/>
              </w:rPr>
              <w:t xml:space="preserve">i </w:t>
            </w:r>
            <w:r w:rsidR="00325D59" w:rsidRPr="00E55385">
              <w:rPr>
                <w:rFonts w:cstheme="minorHAnsi"/>
                <w:i/>
                <w:u w:val="single"/>
              </w:rPr>
              <w:t>quadro delle emozioni</w:t>
            </w:r>
            <w:r w:rsidR="00325D59" w:rsidRPr="00E55385">
              <w:rPr>
                <w:rFonts w:cstheme="minorHAnsi"/>
              </w:rPr>
              <w:t xml:space="preserve"> come compito della settimana</w:t>
            </w:r>
            <w:r w:rsidR="008F0CD5" w:rsidRPr="00E55385">
              <w:rPr>
                <w:rFonts w:cstheme="minorHAnsi"/>
              </w:rPr>
              <w:t xml:space="preserve">: </w:t>
            </w:r>
            <w:r w:rsidR="008F0CD5" w:rsidRPr="00E55385">
              <w:rPr>
                <w:rFonts w:ascii="AkzidenzGroteskBE-Regular" w:hAnsi="AkzidenzGroteskBE-Regular" w:cs="AkzidenzGroteskBE-Regular"/>
              </w:rPr>
              <w:t xml:space="preserve"> </w:t>
            </w:r>
            <w:r w:rsidR="008F0CD5" w:rsidRPr="00E55385">
              <w:rPr>
                <w:rFonts w:cstheme="minorHAnsi"/>
              </w:rPr>
              <w:t>utilizzando i medesimi colori/emozioni del gioco “Indossa l’e</w:t>
            </w:r>
            <w:r w:rsidR="00D5638A">
              <w:rPr>
                <w:rFonts w:cstheme="minorHAnsi"/>
              </w:rPr>
              <w:t>mozione che fa per te” invitare</w:t>
            </w:r>
            <w:r w:rsidR="008F0CD5" w:rsidRPr="00E55385">
              <w:rPr>
                <w:rFonts w:cstheme="minorHAnsi"/>
              </w:rPr>
              <w:t xml:space="preserve"> </w:t>
            </w:r>
            <w:r w:rsidR="00D5638A">
              <w:rPr>
                <w:rFonts w:cstheme="minorHAnsi"/>
              </w:rPr>
              <w:t>i docenti</w:t>
            </w:r>
            <w:r w:rsidR="008F0CD5" w:rsidRPr="00E55385">
              <w:rPr>
                <w:rFonts w:cstheme="minorHAnsi"/>
              </w:rPr>
              <w:t xml:space="preserve"> ad attribuire uno o più colori a ogni giorno a seconda dell’emozione vissuta per una settimana intera. </w:t>
            </w:r>
            <w:r w:rsidR="00D5638A">
              <w:rPr>
                <w:rFonts w:cstheme="minorHAnsi"/>
              </w:rPr>
              <w:t xml:space="preserve"> In classe può essere proposto per più settimane e sarà indicativo per i docenti dello “stato emozionale” della classe (se prevarrà l’emozione rabbia, sarà un elemento importante per il docente che potrà analizzare questo malessere in plenaria)</w:t>
            </w:r>
          </w:p>
        </w:tc>
      </w:tr>
      <w:tr w:rsidR="00E631F8" w:rsidRPr="00BE370E" w:rsidTr="00A65B99">
        <w:trPr>
          <w:trHeight w:val="416"/>
        </w:trPr>
        <w:tc>
          <w:tcPr>
            <w:tcW w:w="1526" w:type="dxa"/>
          </w:tcPr>
          <w:p w:rsidR="00E631F8" w:rsidRDefault="00E631F8" w:rsidP="00E631F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Ore</w:t>
            </w:r>
          </w:p>
          <w:p w:rsidR="00E631F8" w:rsidRDefault="00E631F8" w:rsidP="00E631F8">
            <w:pPr>
              <w:rPr>
                <w:rFonts w:cstheme="minorHAnsi"/>
              </w:rPr>
            </w:pPr>
            <w:r>
              <w:rPr>
                <w:rFonts w:cstheme="minorHAnsi"/>
              </w:rPr>
              <w:t>11.00-11,30</w:t>
            </w:r>
          </w:p>
          <w:p w:rsidR="00E631F8" w:rsidRDefault="00E631F8" w:rsidP="0033596A">
            <w:pPr>
              <w:rPr>
                <w:rFonts w:cstheme="minorHAnsi"/>
              </w:rPr>
            </w:pPr>
          </w:p>
        </w:tc>
        <w:tc>
          <w:tcPr>
            <w:tcW w:w="3134" w:type="dxa"/>
          </w:tcPr>
          <w:p w:rsidR="00E631F8" w:rsidRPr="0082267A" w:rsidRDefault="00E631F8" w:rsidP="008F0CD5">
            <w:pPr>
              <w:rPr>
                <w:rFonts w:cstheme="minorHAnsi"/>
                <w:b/>
              </w:rPr>
            </w:pPr>
            <w:r w:rsidRPr="00E631F8">
              <w:rPr>
                <w:rFonts w:cstheme="minorHAnsi"/>
                <w:b/>
              </w:rPr>
              <w:t>Pausa caffè</w:t>
            </w:r>
          </w:p>
        </w:tc>
        <w:tc>
          <w:tcPr>
            <w:tcW w:w="10899" w:type="dxa"/>
          </w:tcPr>
          <w:p w:rsidR="00E631F8" w:rsidRPr="00E55385" w:rsidRDefault="00E631F8" w:rsidP="008F0CD5">
            <w:pPr>
              <w:jc w:val="both"/>
            </w:pPr>
          </w:p>
        </w:tc>
      </w:tr>
      <w:tr w:rsidR="008F0CD5" w:rsidRPr="00E55385" w:rsidTr="00A65B99">
        <w:trPr>
          <w:trHeight w:val="144"/>
        </w:trPr>
        <w:tc>
          <w:tcPr>
            <w:tcW w:w="1526" w:type="dxa"/>
          </w:tcPr>
          <w:p w:rsidR="006C7F70" w:rsidRPr="006C7F70" w:rsidRDefault="008F0CD5" w:rsidP="008F0CD5">
            <w:pPr>
              <w:rPr>
                <w:rFonts w:cstheme="minorHAnsi"/>
                <w:sz w:val="20"/>
              </w:rPr>
            </w:pPr>
            <w:r w:rsidRPr="006C7F70">
              <w:rPr>
                <w:rFonts w:cstheme="minorHAnsi"/>
                <w:sz w:val="20"/>
              </w:rPr>
              <w:t xml:space="preserve">Ore </w:t>
            </w:r>
          </w:p>
          <w:p w:rsidR="008F0CD5" w:rsidRPr="00E55385" w:rsidRDefault="00E631F8" w:rsidP="00E631F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11</w:t>
            </w:r>
            <w:r w:rsidR="008F0CD5" w:rsidRPr="006C7F70">
              <w:rPr>
                <w:rFonts w:cstheme="minorHAnsi"/>
                <w:sz w:val="20"/>
              </w:rPr>
              <w:t>.</w:t>
            </w:r>
            <w:r w:rsidR="002F25F2">
              <w:rPr>
                <w:rFonts w:cstheme="minorHAnsi"/>
                <w:sz w:val="20"/>
              </w:rPr>
              <w:t>30</w:t>
            </w:r>
            <w:r>
              <w:rPr>
                <w:rFonts w:cstheme="minorHAnsi"/>
                <w:sz w:val="20"/>
              </w:rPr>
              <w:t>- 12</w:t>
            </w:r>
            <w:r w:rsidR="008F0CD5" w:rsidRPr="006C7F70">
              <w:rPr>
                <w:rFonts w:cstheme="minorHAnsi"/>
                <w:sz w:val="20"/>
              </w:rPr>
              <w:t>.</w:t>
            </w:r>
            <w:r>
              <w:rPr>
                <w:rFonts w:cstheme="minorHAnsi"/>
                <w:sz w:val="20"/>
              </w:rPr>
              <w:t>3</w:t>
            </w:r>
            <w:r w:rsidR="008F0CD5" w:rsidRPr="006C7F70">
              <w:rPr>
                <w:rFonts w:cstheme="minorHAnsi"/>
                <w:sz w:val="20"/>
              </w:rPr>
              <w:t>0</w:t>
            </w:r>
          </w:p>
        </w:tc>
        <w:tc>
          <w:tcPr>
            <w:tcW w:w="3134" w:type="dxa"/>
            <w:vAlign w:val="center"/>
          </w:tcPr>
          <w:p w:rsidR="00553529" w:rsidRDefault="00553529" w:rsidP="00553529">
            <w:pPr>
              <w:rPr>
                <w:b/>
              </w:rPr>
            </w:pPr>
            <w:r w:rsidRPr="00E55385">
              <w:rPr>
                <w:b/>
              </w:rPr>
              <w:t xml:space="preserve">2. Andare oltre gli stereotipi </w:t>
            </w:r>
          </w:p>
          <w:p w:rsidR="00553529" w:rsidRPr="0082267A" w:rsidRDefault="00553529" w:rsidP="00553529">
            <w:r w:rsidRPr="0082267A">
              <w:t>(2 incontri)</w:t>
            </w:r>
          </w:p>
          <w:p w:rsidR="00553529" w:rsidRPr="003E1A98" w:rsidRDefault="00553529" w:rsidP="00553529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3E1A98">
              <w:t>Riconoscere gli stereotipi più diffusi tra i pre adolescenti</w:t>
            </w:r>
          </w:p>
          <w:p w:rsidR="00553529" w:rsidRPr="003E1A98" w:rsidRDefault="00553529" w:rsidP="00553529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3E1A98">
              <w:t>Riconoscere e valorizzare le differenze personali</w:t>
            </w:r>
          </w:p>
          <w:p w:rsidR="00553529" w:rsidRPr="00E55385" w:rsidRDefault="00553529" w:rsidP="00553529">
            <w:pPr>
              <w:jc w:val="both"/>
            </w:pPr>
            <w:r w:rsidRPr="00E55385">
              <w:t>Materiale:</w:t>
            </w:r>
          </w:p>
          <w:p w:rsidR="00553529" w:rsidRDefault="00553529" w:rsidP="00553529">
            <w:r w:rsidRPr="00E55385">
              <w:t>carta d’identità del personaggio famoso,</w:t>
            </w:r>
          </w:p>
          <w:p w:rsidR="00A945E6" w:rsidRPr="00E55385" w:rsidRDefault="00A945E6" w:rsidP="00553529">
            <w:r>
              <w:t>foglio A3 con scritte 2° attività</w:t>
            </w:r>
          </w:p>
          <w:p w:rsidR="00553529" w:rsidRPr="00E55385" w:rsidRDefault="00553529" w:rsidP="00553529">
            <w:pPr>
              <w:jc w:val="both"/>
            </w:pPr>
            <w:r w:rsidRPr="00E55385">
              <w:rPr>
                <w:rFonts w:cstheme="minorHAnsi"/>
              </w:rPr>
              <w:t>Musica rilassante (New age)</w:t>
            </w:r>
          </w:p>
          <w:p w:rsidR="00E55385" w:rsidRDefault="00E55385" w:rsidP="00553529">
            <w:pPr>
              <w:jc w:val="both"/>
            </w:pPr>
          </w:p>
          <w:p w:rsidR="00DF3ABF" w:rsidRDefault="00DF3ABF" w:rsidP="00553529">
            <w:pPr>
              <w:jc w:val="both"/>
            </w:pPr>
          </w:p>
          <w:p w:rsidR="00DF3ABF" w:rsidRDefault="00DF3ABF" w:rsidP="00553529">
            <w:pPr>
              <w:jc w:val="both"/>
            </w:pPr>
          </w:p>
          <w:p w:rsidR="00C063DB" w:rsidRPr="00C063DB" w:rsidRDefault="00E631F8" w:rsidP="00553529">
            <w:pPr>
              <w:jc w:val="both"/>
              <w:rPr>
                <w:b/>
              </w:rPr>
            </w:pPr>
            <w:r>
              <w:rPr>
                <w:b/>
              </w:rPr>
              <w:t>Dany N</w:t>
            </w:r>
          </w:p>
        </w:tc>
        <w:tc>
          <w:tcPr>
            <w:tcW w:w="10899" w:type="dxa"/>
            <w:vAlign w:val="center"/>
          </w:tcPr>
          <w:p w:rsidR="00553529" w:rsidRPr="00DF3ABF" w:rsidRDefault="009D5968" w:rsidP="00DF3ABF">
            <w:pPr>
              <w:jc w:val="both"/>
            </w:pPr>
            <w:r w:rsidRPr="00EF770B">
              <w:rPr>
                <w:rFonts w:cstheme="minorHAnsi"/>
                <w:color w:val="000000"/>
                <w:u w:val="single"/>
              </w:rPr>
              <w:lastRenderedPageBreak/>
              <w:t>1° attività</w:t>
            </w:r>
            <w:r w:rsidRPr="00553529">
              <w:rPr>
                <w:rFonts w:cstheme="minorHAnsi"/>
                <w:i/>
                <w:color w:val="000000"/>
                <w:u w:val="single"/>
              </w:rPr>
              <w:t xml:space="preserve">: </w:t>
            </w:r>
            <w:r w:rsidR="00553529" w:rsidRPr="00553529">
              <w:rPr>
                <w:rFonts w:cstheme="minorHAnsi"/>
                <w:i/>
                <w:color w:val="000000"/>
                <w:u w:val="single"/>
              </w:rPr>
              <w:t>chi è chi è</w:t>
            </w:r>
            <w:r w:rsidR="00553529">
              <w:rPr>
                <w:rFonts w:cstheme="minorHAnsi"/>
                <w:color w:val="000000"/>
              </w:rPr>
              <w:t xml:space="preserve"> </w:t>
            </w:r>
            <w:r w:rsidR="00DF3ABF">
              <w:rPr>
                <w:rFonts w:cstheme="minorHAnsi"/>
                <w:color w:val="000000"/>
              </w:rPr>
              <w:t xml:space="preserve">   </w:t>
            </w:r>
            <w:r w:rsidR="00DF3ABF">
              <w:t xml:space="preserve"> </w:t>
            </w:r>
            <w:r w:rsidR="005F5E3D" w:rsidRPr="00CB3742">
              <w:rPr>
                <w:b/>
                <w:sz w:val="24"/>
              </w:rPr>
              <w:t xml:space="preserve">DANY </w:t>
            </w:r>
            <w:r w:rsidR="00E4686E" w:rsidRPr="00CB3742">
              <w:rPr>
                <w:b/>
                <w:sz w:val="24"/>
              </w:rPr>
              <w:t>C</w:t>
            </w:r>
          </w:p>
          <w:p w:rsidR="00E4686E" w:rsidRDefault="00E55385" w:rsidP="00A534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9D5968">
              <w:rPr>
                <w:rFonts w:cstheme="minorHAnsi"/>
                <w:color w:val="000000"/>
              </w:rPr>
              <w:t xml:space="preserve">Suddividere </w:t>
            </w:r>
            <w:r w:rsidR="005D357A">
              <w:rPr>
                <w:rFonts w:cstheme="minorHAnsi"/>
                <w:color w:val="000000"/>
              </w:rPr>
              <w:t>i docenti</w:t>
            </w:r>
            <w:r w:rsidRPr="009D5968">
              <w:rPr>
                <w:rFonts w:cstheme="minorHAnsi"/>
                <w:color w:val="000000"/>
              </w:rPr>
              <w:t xml:space="preserve"> in quattro gruppi </w:t>
            </w:r>
            <w:r w:rsidR="005D357A">
              <w:rPr>
                <w:rFonts w:cstheme="minorHAnsi"/>
                <w:color w:val="000000"/>
              </w:rPr>
              <w:t xml:space="preserve">e </w:t>
            </w:r>
            <w:r w:rsidRPr="009D5968">
              <w:rPr>
                <w:rFonts w:cstheme="minorHAnsi"/>
                <w:color w:val="000000"/>
              </w:rPr>
              <w:t xml:space="preserve"> consegnare a ciascun gruppo almeno due delle immagini selezionate e la scheda “</w:t>
            </w:r>
            <w:r w:rsidRPr="009D5968">
              <w:rPr>
                <w:rFonts w:cstheme="minorHAnsi"/>
                <w:i/>
                <w:color w:val="000000"/>
                <w:u w:val="single"/>
              </w:rPr>
              <w:t>Carta di identità”</w:t>
            </w:r>
            <w:r w:rsidRPr="009D5968">
              <w:rPr>
                <w:rFonts w:cstheme="minorHAnsi"/>
                <w:color w:val="000000"/>
              </w:rPr>
              <w:t xml:space="preserve"> (vedi allegato 1) </w:t>
            </w:r>
            <w:r w:rsidR="005D357A" w:rsidRPr="00F90E8A">
              <w:rPr>
                <w:rFonts w:cstheme="minorHAnsi"/>
                <w:b/>
                <w:color w:val="000000"/>
              </w:rPr>
              <w:t xml:space="preserve"> </w:t>
            </w:r>
            <w:r w:rsidR="00E4686E">
              <w:rPr>
                <w:rFonts w:cstheme="minorHAnsi"/>
                <w:b/>
                <w:color w:val="FF0000"/>
              </w:rPr>
              <w:t>Suora laica</w:t>
            </w:r>
            <w:r w:rsidR="0027289E">
              <w:rPr>
                <w:rFonts w:cstheme="minorHAnsi"/>
                <w:b/>
                <w:color w:val="FF0000"/>
              </w:rPr>
              <w:t>, Madonna</w:t>
            </w:r>
            <w:r w:rsidR="005D357A" w:rsidRPr="00F90E8A">
              <w:rPr>
                <w:rFonts w:cstheme="minorHAnsi"/>
                <w:b/>
                <w:color w:val="000000"/>
              </w:rPr>
              <w:t xml:space="preserve"> </w:t>
            </w:r>
            <w:r w:rsidR="005D357A">
              <w:rPr>
                <w:rFonts w:cstheme="minorHAnsi"/>
                <w:color w:val="000000"/>
              </w:rPr>
              <w:t xml:space="preserve">e </w:t>
            </w:r>
            <w:r w:rsidR="00E4686E">
              <w:rPr>
                <w:rFonts w:cstheme="minorHAnsi"/>
                <w:b/>
                <w:color w:val="FF0000"/>
              </w:rPr>
              <w:t>Ricercatrice cinese</w:t>
            </w:r>
            <w:r w:rsidR="005D357A">
              <w:rPr>
                <w:rFonts w:cstheme="minorHAnsi"/>
                <w:color w:val="000000"/>
              </w:rPr>
              <w:t xml:space="preserve"> </w:t>
            </w:r>
            <w:r w:rsidRPr="009D5968">
              <w:rPr>
                <w:rFonts w:cstheme="minorHAnsi"/>
                <w:color w:val="000000"/>
              </w:rPr>
              <w:t>. L’obiettivo è compilare la carta di identità del personaggio raffigurato nell’immagine basandosi solo sulle apparenze.</w:t>
            </w:r>
            <w:r w:rsidRPr="009D5968">
              <w:rPr>
                <w:rFonts w:cstheme="minorHAnsi"/>
              </w:rPr>
              <w:t xml:space="preserve"> </w:t>
            </w:r>
            <w:r w:rsidR="00A5341E" w:rsidRPr="009D5968">
              <w:rPr>
                <w:rFonts w:cstheme="minorHAnsi"/>
              </w:rPr>
              <w:t xml:space="preserve"> </w:t>
            </w:r>
            <w:r w:rsidR="00A5341E" w:rsidRPr="009D5968">
              <w:rPr>
                <w:rFonts w:cstheme="minorHAnsi"/>
                <w:color w:val="000000"/>
              </w:rPr>
              <w:t xml:space="preserve">Terminato il lavoro di gruppo, invitare a descrivere i personaggi raffigurati nell’immagine a loro assegnata. </w:t>
            </w:r>
            <w:r w:rsidR="00DF3ABF">
              <w:rPr>
                <w:rFonts w:cstheme="minorHAnsi"/>
                <w:color w:val="000000"/>
              </w:rPr>
              <w:t>L’operatore</w:t>
            </w:r>
            <w:r w:rsidR="00A5341E" w:rsidRPr="009D5968">
              <w:rPr>
                <w:rFonts w:cstheme="minorHAnsi"/>
                <w:color w:val="000000"/>
              </w:rPr>
              <w:t xml:space="preserve"> ri</w:t>
            </w:r>
            <w:r w:rsidR="00DF3ABF">
              <w:rPr>
                <w:rFonts w:cstheme="minorHAnsi"/>
                <w:color w:val="000000"/>
              </w:rPr>
              <w:t>prendere ogni immagine e legge</w:t>
            </w:r>
            <w:r w:rsidR="00A5341E" w:rsidRPr="009D5968">
              <w:rPr>
                <w:rFonts w:cstheme="minorHAnsi"/>
                <w:color w:val="000000"/>
              </w:rPr>
              <w:t xml:space="preserve"> le informazioni reali in suo possesso. È importante sottolineare le similarità e le differenze con quanto riportato sulla carta di identità compilata dagli studenti. L’obiettivo è riflettere su come spesso le apparenze non corrispondano alla realtà</w:t>
            </w:r>
            <w:r w:rsidR="009D5968" w:rsidRPr="009D5968">
              <w:rPr>
                <w:rFonts w:cstheme="minorHAnsi"/>
                <w:color w:val="000000"/>
              </w:rPr>
              <w:t>.</w:t>
            </w:r>
          </w:p>
          <w:p w:rsidR="00C0475A" w:rsidRPr="009D5968" w:rsidRDefault="00C0475A" w:rsidP="00A534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A81891" w:rsidRDefault="009D5968" w:rsidP="001F35E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F770B">
              <w:rPr>
                <w:rFonts w:cstheme="minorHAnsi"/>
                <w:u w:val="single"/>
              </w:rPr>
              <w:t>2° attività</w:t>
            </w:r>
            <w:r w:rsidRPr="009D5968">
              <w:rPr>
                <w:rFonts w:cstheme="minorHAnsi"/>
              </w:rPr>
              <w:t>:</w:t>
            </w:r>
            <w:r w:rsidRPr="009D5968">
              <w:rPr>
                <w:rFonts w:ascii="Downcome" w:hAnsi="Downcome" w:cs="Downcome"/>
                <w:color w:val="FF1C6E"/>
              </w:rPr>
              <w:t xml:space="preserve"> </w:t>
            </w:r>
            <w:r w:rsidRPr="009D5968">
              <w:rPr>
                <w:rFonts w:cstheme="minorHAnsi"/>
                <w:i/>
                <w:u w:val="single"/>
              </w:rPr>
              <w:t xml:space="preserve">Noi di qua, voi di </w:t>
            </w:r>
            <w:r w:rsidR="00C0475A" w:rsidRPr="009D5968">
              <w:rPr>
                <w:rFonts w:cstheme="minorHAnsi"/>
                <w:i/>
                <w:u w:val="single"/>
              </w:rPr>
              <w:t>là</w:t>
            </w:r>
            <w:r w:rsidRPr="009D5968">
              <w:rPr>
                <w:rFonts w:cstheme="minorHAnsi"/>
                <w:i/>
                <w:u w:val="single"/>
              </w:rPr>
              <w:t xml:space="preserve"> io non so</w:t>
            </w:r>
            <w:r w:rsidRPr="009D5968">
              <w:rPr>
                <w:rFonts w:cstheme="minorHAnsi"/>
              </w:rPr>
              <w:t xml:space="preserve"> individuare una serie di stereotipi e pregiudizi diffusi tra i propri studenti. Si raccomanda di selezionare stereotipi e pregiudizi che non creino situazioni di disagio all’interno della classe e che non attivino dinamiche individuali e collettive difficili da gestire da parte dell’insegnante</w:t>
            </w:r>
            <w:r w:rsidR="00A81891">
              <w:rPr>
                <w:rFonts w:cstheme="minorHAnsi"/>
              </w:rPr>
              <w:t xml:space="preserve"> preparate su un</w:t>
            </w:r>
            <w:r w:rsidR="00C0475A">
              <w:rPr>
                <w:rFonts w:cstheme="minorHAnsi"/>
              </w:rPr>
              <w:t>a slide le frasi:</w:t>
            </w:r>
            <w:r w:rsidR="00A81891">
              <w:rPr>
                <w:rFonts w:cstheme="minorHAnsi"/>
              </w:rPr>
              <w:t xml:space="preserve"> </w:t>
            </w:r>
          </w:p>
          <w:p w:rsidR="009D5968" w:rsidRPr="009D5968" w:rsidRDefault="009D5968" w:rsidP="001F35E6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9D5968">
              <w:rPr>
                <w:rFonts w:cstheme="minorHAnsi"/>
                <w:i/>
                <w:iCs/>
                <w:sz w:val="20"/>
                <w:szCs w:val="20"/>
              </w:rPr>
              <w:lastRenderedPageBreak/>
              <w:t>a. “I maschi sono più sportivi”</w:t>
            </w:r>
          </w:p>
          <w:p w:rsidR="009D5968" w:rsidRPr="009D5968" w:rsidRDefault="009D5968" w:rsidP="009D596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9D5968">
              <w:rPr>
                <w:rFonts w:cstheme="minorHAnsi"/>
                <w:i/>
                <w:iCs/>
                <w:sz w:val="20"/>
                <w:szCs w:val="20"/>
              </w:rPr>
              <w:t>b. “Le femmine sono pettegole”</w:t>
            </w:r>
          </w:p>
          <w:p w:rsidR="009D5968" w:rsidRPr="009D5968" w:rsidRDefault="009D5968" w:rsidP="009D596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9D5968">
              <w:rPr>
                <w:rFonts w:cstheme="minorHAnsi"/>
                <w:i/>
                <w:iCs/>
                <w:sz w:val="20"/>
                <w:szCs w:val="20"/>
              </w:rPr>
              <w:t>c. “Le femmine sono più studiose”</w:t>
            </w:r>
          </w:p>
          <w:p w:rsidR="009D5968" w:rsidRPr="009D5968" w:rsidRDefault="009D5968" w:rsidP="009D596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9D5968">
              <w:rPr>
                <w:rFonts w:cstheme="minorHAnsi"/>
                <w:i/>
                <w:iCs/>
                <w:sz w:val="20"/>
                <w:szCs w:val="20"/>
              </w:rPr>
              <w:t>d. “I maschi sono più allegri”</w:t>
            </w:r>
          </w:p>
          <w:p w:rsidR="009D5968" w:rsidRPr="009D5968" w:rsidRDefault="009D5968" w:rsidP="009D596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9D5968">
              <w:rPr>
                <w:rFonts w:cstheme="minorHAnsi"/>
                <w:i/>
                <w:iCs/>
                <w:sz w:val="20"/>
                <w:szCs w:val="20"/>
              </w:rPr>
              <w:t>e. “I maschi sono “casinisti”</w:t>
            </w:r>
          </w:p>
          <w:p w:rsidR="009D5968" w:rsidRDefault="00A81891" w:rsidP="009D596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9D5968" w:rsidRPr="009D5968">
              <w:rPr>
                <w:rFonts w:cstheme="minorHAnsi"/>
              </w:rPr>
              <w:t>nvita</w:t>
            </w:r>
            <w:r>
              <w:rPr>
                <w:rFonts w:cstheme="minorHAnsi"/>
              </w:rPr>
              <w:t>re i docenti</w:t>
            </w:r>
            <w:r w:rsidR="009D5968" w:rsidRPr="009D5968">
              <w:rPr>
                <w:rFonts w:cstheme="minorHAnsi"/>
              </w:rPr>
              <w:t xml:space="preserve"> a posizionarsi </w:t>
            </w:r>
            <w:r>
              <w:rPr>
                <w:rFonts w:cstheme="minorHAnsi"/>
              </w:rPr>
              <w:t>alla rinfusa nell’aula, leggere la frase e chiedere di posizionarsi a</w:t>
            </w:r>
            <w:r w:rsidR="009D5968" w:rsidRPr="009D5968">
              <w:rPr>
                <w:rFonts w:cstheme="minorHAnsi"/>
              </w:rPr>
              <w:t xml:space="preserve"> destra del</w:t>
            </w:r>
            <w:r w:rsidR="00C0475A">
              <w:rPr>
                <w:rFonts w:cstheme="minorHAnsi"/>
              </w:rPr>
              <w:t>la frase</w:t>
            </w:r>
            <w:r w:rsidR="009D5968" w:rsidRPr="009D5968">
              <w:rPr>
                <w:rFonts w:cstheme="minorHAnsi"/>
              </w:rPr>
              <w:t xml:space="preserve"> se sono in accordo con l’affermazione, a sinistra del cartellone se sono in disaccordo, al centro se non sono né in accordo né in disaccordo. Lo scopo dell’attività è attirare quante più persone dalla propria parte. Pertanto a ogni gruppo è richiesto di convincere i membri di un altro gruppo a cambiare posizione. In particolare i favorevoli e i contrari devono convincere gli indecisi a prendere una posizione fornendo loro valide motivazioni.</w:t>
            </w:r>
            <w:r w:rsidR="004D2431">
              <w:rPr>
                <w:rFonts w:cstheme="minorHAnsi"/>
              </w:rPr>
              <w:t xml:space="preserve"> </w:t>
            </w:r>
          </w:p>
          <w:p w:rsidR="00735F5F" w:rsidRDefault="00735F5F" w:rsidP="009D596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Ragionare su come siano generiche queste affermazione e non applicabili a tutti: quali maschi sono più sportivi? È vero che solo le femmine sono pettegole? Queste differenze di genere sono così evidenti?</w:t>
            </w:r>
            <w:r w:rsidR="001F6036">
              <w:rPr>
                <w:rFonts w:cstheme="minorHAnsi"/>
              </w:rPr>
              <w:t xml:space="preserve"> Esistono.</w:t>
            </w:r>
          </w:p>
          <w:p w:rsidR="008F0CD5" w:rsidRPr="009D5968" w:rsidRDefault="00735F5F" w:rsidP="0060048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4D2431" w:rsidRPr="004D2431">
              <w:rPr>
                <w:rFonts w:cstheme="minorHAnsi"/>
              </w:rPr>
              <w:t>iportare l’attenzione su quanto siano diffusi gli stereotipi e i pregiudizi e sulla frequenza con cui vengono utilizzati quotidianamente per valutare e semplificare la realtà che ci circonda.</w:t>
            </w:r>
            <w:r w:rsidR="00334266" w:rsidRPr="00334266">
              <w:rPr>
                <w:rFonts w:cstheme="minorHAnsi"/>
                <w:bCs/>
                <w:color w:val="FF0000"/>
              </w:rPr>
              <w:t xml:space="preserve"> </w:t>
            </w:r>
          </w:p>
        </w:tc>
      </w:tr>
      <w:tr w:rsidR="00E631F8" w:rsidRPr="00E55385" w:rsidTr="00A65B99">
        <w:trPr>
          <w:trHeight w:val="144"/>
        </w:trPr>
        <w:tc>
          <w:tcPr>
            <w:tcW w:w="1526" w:type="dxa"/>
          </w:tcPr>
          <w:p w:rsidR="00E631F8" w:rsidRDefault="00E631F8" w:rsidP="00EF770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Ore </w:t>
            </w:r>
          </w:p>
          <w:p w:rsidR="00E631F8" w:rsidRPr="006C7F70" w:rsidRDefault="00E631F8" w:rsidP="00EF770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13.00-14.00</w:t>
            </w:r>
          </w:p>
        </w:tc>
        <w:tc>
          <w:tcPr>
            <w:tcW w:w="3134" w:type="dxa"/>
            <w:vAlign w:val="center"/>
          </w:tcPr>
          <w:p w:rsidR="00E631F8" w:rsidRPr="002C04DA" w:rsidRDefault="00E631F8" w:rsidP="005F5E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Pausa pranzo</w:t>
            </w:r>
          </w:p>
        </w:tc>
        <w:tc>
          <w:tcPr>
            <w:tcW w:w="10899" w:type="dxa"/>
            <w:vAlign w:val="center"/>
          </w:tcPr>
          <w:p w:rsidR="00E631F8" w:rsidRPr="00611FDF" w:rsidRDefault="00E631F8" w:rsidP="00F1118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8F0CD5" w:rsidRPr="00E55385" w:rsidTr="00A65B99">
        <w:trPr>
          <w:trHeight w:val="144"/>
        </w:trPr>
        <w:tc>
          <w:tcPr>
            <w:tcW w:w="1526" w:type="dxa"/>
          </w:tcPr>
          <w:p w:rsidR="006C7F70" w:rsidRDefault="008F0CD5" w:rsidP="00EF770B">
            <w:pPr>
              <w:rPr>
                <w:rFonts w:cstheme="minorHAnsi"/>
                <w:sz w:val="20"/>
              </w:rPr>
            </w:pPr>
            <w:r w:rsidRPr="006C7F70">
              <w:rPr>
                <w:rFonts w:cstheme="minorHAnsi"/>
                <w:sz w:val="20"/>
              </w:rPr>
              <w:t xml:space="preserve">Ore </w:t>
            </w:r>
          </w:p>
          <w:p w:rsidR="008F0CD5" w:rsidRPr="00E55385" w:rsidRDefault="008F0CD5" w:rsidP="007D2977">
            <w:pPr>
              <w:rPr>
                <w:rFonts w:cstheme="minorHAnsi"/>
              </w:rPr>
            </w:pPr>
            <w:r w:rsidRPr="006C7F70">
              <w:rPr>
                <w:rFonts w:cstheme="minorHAnsi"/>
                <w:sz w:val="20"/>
              </w:rPr>
              <w:t>1</w:t>
            </w:r>
            <w:r w:rsidR="00E631F8">
              <w:rPr>
                <w:rFonts w:cstheme="minorHAnsi"/>
                <w:sz w:val="20"/>
              </w:rPr>
              <w:t>4</w:t>
            </w:r>
            <w:r w:rsidRPr="006C7F70">
              <w:rPr>
                <w:rFonts w:cstheme="minorHAnsi"/>
                <w:sz w:val="20"/>
              </w:rPr>
              <w:t>.00-</w:t>
            </w:r>
            <w:r w:rsidR="007D2977">
              <w:rPr>
                <w:rFonts w:cstheme="minorHAnsi"/>
                <w:sz w:val="20"/>
              </w:rPr>
              <w:t xml:space="preserve"> 14.45</w:t>
            </w:r>
          </w:p>
        </w:tc>
        <w:tc>
          <w:tcPr>
            <w:tcW w:w="3134" w:type="dxa"/>
            <w:vAlign w:val="center"/>
          </w:tcPr>
          <w:p w:rsidR="005F5E3D" w:rsidRDefault="005F5E3D" w:rsidP="005F5E3D">
            <w:pPr>
              <w:jc w:val="center"/>
              <w:rPr>
                <w:rFonts w:cstheme="minorHAnsi"/>
                <w:b/>
              </w:rPr>
            </w:pPr>
            <w:r w:rsidRPr="002C04DA">
              <w:rPr>
                <w:rFonts w:cstheme="minorHAnsi"/>
                <w:b/>
              </w:rPr>
              <w:t>DANY C</w:t>
            </w:r>
          </w:p>
          <w:p w:rsidR="007D2977" w:rsidRDefault="007D2977" w:rsidP="005F5E3D">
            <w:pPr>
              <w:jc w:val="center"/>
              <w:rPr>
                <w:rFonts w:cstheme="minorHAnsi"/>
                <w:b/>
              </w:rPr>
            </w:pPr>
          </w:p>
          <w:p w:rsidR="008F0CD5" w:rsidRPr="00E55385" w:rsidRDefault="008F0CD5" w:rsidP="008F0CD5">
            <w:pPr>
              <w:rPr>
                <w:b/>
              </w:rPr>
            </w:pPr>
            <w:r w:rsidRPr="00E55385">
              <w:rPr>
                <w:b/>
              </w:rPr>
              <w:t>3. Diventare uomo diventare donna</w:t>
            </w:r>
            <w:r w:rsidR="00E55385" w:rsidRPr="00E55385">
              <w:rPr>
                <w:b/>
              </w:rPr>
              <w:t xml:space="preserve"> </w:t>
            </w:r>
            <w:r w:rsidR="0082267A" w:rsidRPr="0082267A">
              <w:t>(2 incontri)</w:t>
            </w:r>
          </w:p>
          <w:p w:rsidR="008F0CD5" w:rsidRPr="003E1A98" w:rsidRDefault="008F0CD5" w:rsidP="008F0CD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3E1A98">
              <w:rPr>
                <w:sz w:val="20"/>
              </w:rPr>
              <w:t>Riconoscere i fattori sociali e culturali che influenzano la costruzione dell’identità di genere</w:t>
            </w:r>
          </w:p>
          <w:p w:rsidR="008F0CD5" w:rsidRPr="003E1A98" w:rsidRDefault="008F0CD5" w:rsidP="008F0CD5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3E1A98">
              <w:rPr>
                <w:sz w:val="20"/>
              </w:rPr>
              <w:t>Riconoscere la coesistenza di tratti maschili e femminili nella medesima persona</w:t>
            </w:r>
          </w:p>
          <w:p w:rsidR="008F0CD5" w:rsidRPr="00E55385" w:rsidRDefault="008F0CD5" w:rsidP="008F0CD5">
            <w:pPr>
              <w:rPr>
                <w:b/>
              </w:rPr>
            </w:pPr>
          </w:p>
          <w:p w:rsidR="008F0CD5" w:rsidRDefault="008F0CD5" w:rsidP="008F0CD5">
            <w:pPr>
              <w:rPr>
                <w:b/>
              </w:rPr>
            </w:pPr>
          </w:p>
          <w:p w:rsidR="00A945E6" w:rsidRDefault="009719CA" w:rsidP="008F0CD5">
            <w:r w:rsidRPr="009719CA">
              <w:t xml:space="preserve">Materiale : musica, </w:t>
            </w:r>
          </w:p>
          <w:p w:rsidR="009719CA" w:rsidRDefault="009719CA" w:rsidP="008F0CD5">
            <w:r w:rsidRPr="009719CA">
              <w:t>frasi stimolo</w:t>
            </w:r>
            <w:r w:rsidR="00A945E6">
              <w:t xml:space="preserve"> su fogli A3</w:t>
            </w:r>
            <w:r w:rsidRPr="009719CA">
              <w:t xml:space="preserve">, </w:t>
            </w:r>
          </w:p>
          <w:p w:rsidR="00A65B99" w:rsidRDefault="00A65B99" w:rsidP="008F0CD5"/>
          <w:p w:rsidR="00A65B99" w:rsidRDefault="00A65B99" w:rsidP="008F0CD5"/>
          <w:p w:rsidR="00E75D0C" w:rsidRDefault="00E75D0C" w:rsidP="008F0CD5"/>
          <w:p w:rsidR="00A65B99" w:rsidRDefault="00A65B99" w:rsidP="008F0CD5"/>
          <w:p w:rsidR="00A65B99" w:rsidRDefault="00A65B99" w:rsidP="008F0CD5"/>
          <w:p w:rsidR="00A65B99" w:rsidRDefault="00A65B99" w:rsidP="008F0CD5"/>
          <w:p w:rsidR="00A65B99" w:rsidRDefault="00A65B99" w:rsidP="008F0CD5"/>
          <w:p w:rsidR="00A65B99" w:rsidRDefault="00611FDF" w:rsidP="008F0CD5">
            <w:pPr>
              <w:rPr>
                <w:b/>
                <w:color w:val="FF0000"/>
                <w:u w:val="single"/>
              </w:rPr>
            </w:pPr>
            <w:r w:rsidRPr="00611FDF">
              <w:rPr>
                <w:b/>
                <w:color w:val="FF0000"/>
                <w:u w:val="single"/>
              </w:rPr>
              <w:t>QUESTA ATTIVITÀ VA SOLO SPIEGATA</w:t>
            </w:r>
          </w:p>
          <w:p w:rsidR="007D2977" w:rsidRPr="00DA1434" w:rsidRDefault="007D2977" w:rsidP="008F0CD5">
            <w:pPr>
              <w:rPr>
                <w:b/>
                <w:color w:val="FF0000"/>
              </w:rPr>
            </w:pPr>
          </w:p>
          <w:p w:rsidR="00DA1434" w:rsidRPr="007D2977" w:rsidRDefault="00DA1434" w:rsidP="008F0CD5">
            <w:pPr>
              <w:rPr>
                <w:b/>
              </w:rPr>
            </w:pPr>
            <w:r w:rsidRPr="00DA1434">
              <w:rPr>
                <w:b/>
                <w:color w:val="FF0000"/>
              </w:rPr>
              <w:t>Proporre i video di pag. 85 e 86 della sezione online.</w:t>
            </w:r>
            <w:r>
              <w:rPr>
                <w:b/>
              </w:rPr>
              <w:t xml:space="preserve"> </w:t>
            </w:r>
          </w:p>
        </w:tc>
        <w:tc>
          <w:tcPr>
            <w:tcW w:w="10899" w:type="dxa"/>
            <w:vAlign w:val="center"/>
          </w:tcPr>
          <w:p w:rsidR="007D2977" w:rsidRDefault="007D2977" w:rsidP="00F1118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Energizer: danza della pioggia</w:t>
            </w:r>
          </w:p>
          <w:p w:rsidR="007D2977" w:rsidRDefault="007D2977" w:rsidP="00F1118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F0CD5" w:rsidRPr="00611FDF" w:rsidRDefault="00A1688A" w:rsidP="00F1118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t>L’obiettivo di questa unità didattica è favorire una riflessione sull’identità di genere e un’analisi critica delle differenze di genere.</w:t>
            </w:r>
          </w:p>
          <w:p w:rsidR="00F11185" w:rsidRPr="00611FDF" w:rsidRDefault="00F11185" w:rsidP="00F11185">
            <w:pPr>
              <w:jc w:val="both"/>
            </w:pPr>
            <w:r w:rsidRPr="00611FDF">
              <w:rPr>
                <w:rFonts w:cstheme="minorHAnsi"/>
                <w:b/>
                <w:u w:val="single"/>
              </w:rPr>
              <w:t xml:space="preserve">1° attività: </w:t>
            </w:r>
            <w:r w:rsidRPr="00611FDF">
              <w:rPr>
                <w:b/>
                <w:u w:val="single"/>
              </w:rPr>
              <w:t xml:space="preserve"> </w:t>
            </w:r>
            <w:r w:rsidRPr="00611FDF">
              <w:rPr>
                <w:b/>
                <w:i/>
                <w:u w:val="single"/>
              </w:rPr>
              <w:t>Mimica a suon di musica</w:t>
            </w:r>
            <w:r w:rsidRPr="00611FDF">
              <w:rPr>
                <w:sz w:val="24"/>
                <w:szCs w:val="24"/>
              </w:rPr>
              <w:t xml:space="preserve"> </w:t>
            </w:r>
            <w:r w:rsidRPr="00611FDF">
              <w:t>(mimare situazioni M e F)</w:t>
            </w:r>
          </w:p>
          <w:p w:rsidR="00F11185" w:rsidRPr="00611FDF" w:rsidRDefault="00F11185" w:rsidP="00F1118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t xml:space="preserve">suddividere </w:t>
            </w:r>
            <w:r w:rsidR="00A65B99" w:rsidRPr="00611FDF">
              <w:rPr>
                <w:rFonts w:cstheme="minorHAnsi"/>
              </w:rPr>
              <w:t>i docenti</w:t>
            </w:r>
            <w:r w:rsidRPr="00611FDF">
              <w:rPr>
                <w:rFonts w:cstheme="minorHAnsi"/>
              </w:rPr>
              <w:t xml:space="preserve"> in due gruppi: uno formato dalle femmine e uno dai maschi. L’obiettivo è mimare in gruppo le situazioni che via via </w:t>
            </w:r>
            <w:r w:rsidR="00A65B99" w:rsidRPr="00611FDF">
              <w:rPr>
                <w:rFonts w:cstheme="minorHAnsi"/>
              </w:rPr>
              <w:t>l’operatore</w:t>
            </w:r>
            <w:r w:rsidRPr="00611FDF">
              <w:rPr>
                <w:rFonts w:cstheme="minorHAnsi"/>
              </w:rPr>
              <w:t xml:space="preserve"> legge ad alta voce. È importante che </w:t>
            </w:r>
            <w:r w:rsidR="00A65B99" w:rsidRPr="00611FDF">
              <w:rPr>
                <w:rFonts w:cstheme="minorHAnsi"/>
              </w:rPr>
              <w:t xml:space="preserve"> l’operatore </w:t>
            </w:r>
            <w:r w:rsidRPr="00611FDF">
              <w:rPr>
                <w:rFonts w:cstheme="minorHAnsi"/>
              </w:rPr>
              <w:t xml:space="preserve">abbia a disposizione una lista di situazioni che siano vicine all’esperienza </w:t>
            </w:r>
            <w:r w:rsidR="00A65B99" w:rsidRPr="00611FDF">
              <w:rPr>
                <w:rFonts w:cstheme="minorHAnsi"/>
              </w:rPr>
              <w:t>quotidiana de</w:t>
            </w:r>
            <w:r w:rsidRPr="00611FDF">
              <w:rPr>
                <w:rFonts w:cstheme="minorHAnsi"/>
              </w:rPr>
              <w:t>gli studenti e che q</w:t>
            </w:r>
            <w:r w:rsidR="00A65B99" w:rsidRPr="00611FDF">
              <w:rPr>
                <w:rFonts w:cstheme="minorHAnsi"/>
              </w:rPr>
              <w:t>ueste siano facilmente mimabili</w:t>
            </w:r>
            <w:r w:rsidRPr="00611FDF">
              <w:rPr>
                <w:rFonts w:cstheme="minorHAnsi"/>
              </w:rPr>
              <w:t>. Di seguito sono proposte alcune situazioni da utilizzare in questa attività:</w:t>
            </w:r>
          </w:p>
          <w:p w:rsidR="00F11185" w:rsidRPr="00611FDF" w:rsidRDefault="00F11185" w:rsidP="00F111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t>Al mattino mi alzo e...</w:t>
            </w:r>
          </w:p>
          <w:p w:rsidR="00F11185" w:rsidRPr="00611FDF" w:rsidRDefault="00F11185" w:rsidP="00F111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t>Trovo il mio amico e lo saluto...</w:t>
            </w:r>
          </w:p>
          <w:p w:rsidR="00F11185" w:rsidRPr="00611FDF" w:rsidRDefault="00F11185" w:rsidP="00F111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t>Usciamo e facciamo un giro in centro...</w:t>
            </w:r>
          </w:p>
          <w:p w:rsidR="00F11185" w:rsidRPr="00611FDF" w:rsidRDefault="00F11185" w:rsidP="00F111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t>È ora di fare sport...</w:t>
            </w:r>
          </w:p>
          <w:p w:rsidR="00F11185" w:rsidRPr="00611FDF" w:rsidRDefault="00F11185" w:rsidP="00F1118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t>Oppure possono essere utilizzate le seguenti situazioni che richiamano in modo più diretto</w:t>
            </w:r>
          </w:p>
          <w:p w:rsidR="00F11185" w:rsidRPr="00611FDF" w:rsidRDefault="00F11185" w:rsidP="00F1118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t>le differenze di genere nello svolgimento di alcune situazioni tipo:</w:t>
            </w:r>
          </w:p>
          <w:p w:rsidR="00F11185" w:rsidRPr="00611FDF" w:rsidRDefault="00F11185" w:rsidP="00F1118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t>I ragazzi/le ragazze a tavola...</w:t>
            </w:r>
          </w:p>
          <w:p w:rsidR="00F11185" w:rsidRPr="00611FDF" w:rsidRDefault="00F11185" w:rsidP="00F1118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t>I ragazzi/le ragazze per strada...</w:t>
            </w:r>
          </w:p>
          <w:p w:rsidR="00F11185" w:rsidRPr="00611FDF" w:rsidRDefault="00F11185" w:rsidP="00F1118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t>I ragazzi/le ragazze mentre sono allo stadio...</w:t>
            </w:r>
          </w:p>
          <w:p w:rsidR="0082267A" w:rsidRPr="00611FDF" w:rsidRDefault="00F11185" w:rsidP="00F1118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t>I ragazzi/le ragazze quando trovano una ragazza/un ragazzo...</w:t>
            </w:r>
          </w:p>
          <w:p w:rsidR="00611FDF" w:rsidRPr="00611FDF" w:rsidRDefault="00F11185" w:rsidP="00F1118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lastRenderedPageBreak/>
              <w:t>Attraverso questa attività è anche possibile venire a conoscenza di quali siano le credenze e le opinioni degli studenti sui compagni dell’altro sesso, e di comprendere meglio certe dinamiche interpersonali che implicano una differenziazione di genere. Inoltre consente agli studenti di prendere coscienza degli stereotipi e dei pregiudizi legati al genere in quanto questi, attraverso la rappresentazione scenica, vengono resi più visibili e comprensibili.</w:t>
            </w:r>
            <w:r w:rsidR="00A65B99" w:rsidRPr="00611FDF">
              <w:rPr>
                <w:rFonts w:cstheme="minorHAnsi"/>
              </w:rPr>
              <w:t xml:space="preserve"> Invertire i ruoli se il docente ritiene che classe sia possibile.</w:t>
            </w:r>
          </w:p>
          <w:p w:rsidR="00F11185" w:rsidRPr="00611FDF" w:rsidRDefault="00F11185" w:rsidP="00F1118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  <w:b/>
                <w:u w:val="single"/>
              </w:rPr>
              <w:t>2° attività</w:t>
            </w:r>
            <w:r w:rsidRPr="00611FDF">
              <w:rPr>
                <w:b/>
                <w:u w:val="single"/>
              </w:rPr>
              <w:t xml:space="preserve"> </w:t>
            </w:r>
            <w:r w:rsidR="002D5B42" w:rsidRPr="00611FDF">
              <w:rPr>
                <w:b/>
                <w:u w:val="single"/>
              </w:rPr>
              <w:t xml:space="preserve"> </w:t>
            </w:r>
            <w:r w:rsidRPr="00611FDF">
              <w:rPr>
                <w:b/>
                <w:i/>
                <w:u w:val="single"/>
              </w:rPr>
              <w:t>X e Y (</w:t>
            </w:r>
            <w:r w:rsidRPr="00611FDF">
              <w:rPr>
                <w:sz w:val="24"/>
                <w:szCs w:val="24"/>
              </w:rPr>
              <w:t>stereotipo nella pubblicità, immagine rivista)</w:t>
            </w:r>
          </w:p>
          <w:p w:rsidR="0082267A" w:rsidRPr="00611FDF" w:rsidRDefault="00F11185" w:rsidP="00B2206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1FDF">
              <w:rPr>
                <w:rFonts w:cstheme="minorHAnsi"/>
              </w:rPr>
              <w:t>consegna</w:t>
            </w:r>
            <w:r w:rsidR="00B2206D" w:rsidRPr="00611FDF">
              <w:rPr>
                <w:rFonts w:cstheme="minorHAnsi"/>
              </w:rPr>
              <w:t>re</w:t>
            </w:r>
            <w:r w:rsidRPr="00611FDF">
              <w:rPr>
                <w:rFonts w:cstheme="minorHAnsi"/>
              </w:rPr>
              <w:t xml:space="preserve"> a ogn</w:t>
            </w:r>
            <w:r w:rsidR="00B2206D" w:rsidRPr="00611FDF">
              <w:rPr>
                <w:rFonts w:cstheme="minorHAnsi"/>
              </w:rPr>
              <w:t xml:space="preserve">i gruppo tre o quattro riviste </w:t>
            </w:r>
            <w:r w:rsidRPr="00611FDF">
              <w:rPr>
                <w:rFonts w:cstheme="minorHAnsi"/>
              </w:rPr>
              <w:t>diverse tra loro per tipologia e target. È importante che si tratti di riviste sufficientemente recenti in quanto il compito richiesto agli studenti è quello di analizzare come attualmente viene rappresentata l’identità di genere da parte della pubblicità</w:t>
            </w:r>
            <w:r w:rsidR="00B2206D" w:rsidRPr="00611FDF">
              <w:rPr>
                <w:rFonts w:cstheme="minorHAnsi"/>
              </w:rPr>
              <w:t xml:space="preserve"> indipendentemente dal tipo di</w:t>
            </w:r>
            <w:r w:rsidR="00611FDF" w:rsidRPr="00611FDF">
              <w:rPr>
                <w:rFonts w:cstheme="minorHAnsi"/>
              </w:rPr>
              <w:t xml:space="preserve"> </w:t>
            </w:r>
            <w:r w:rsidR="00B2206D" w:rsidRPr="00611FDF">
              <w:rPr>
                <w:rFonts w:cstheme="minorHAnsi"/>
              </w:rPr>
              <w:t>prodotto reclamizzato.</w:t>
            </w:r>
          </w:p>
          <w:p w:rsidR="00C25967" w:rsidRPr="00611FDF" w:rsidRDefault="00C25967" w:rsidP="00600485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611FDF">
              <w:rPr>
                <w:rFonts w:cstheme="minorHAnsi"/>
              </w:rPr>
              <w:t>Stimolare a esaminare in modo critico l’influenza della pubblicità sui propri comportamenti relativi alle differenze di genere</w:t>
            </w:r>
            <w:r w:rsidR="00EE182E" w:rsidRPr="00611FDF">
              <w:rPr>
                <w:rFonts w:cstheme="minorHAnsi"/>
              </w:rPr>
              <w:t xml:space="preserve"> e rimando al diario degli studenti.</w:t>
            </w:r>
            <w:r w:rsidR="00334266" w:rsidRPr="00611FDF">
              <w:rPr>
                <w:rFonts w:cstheme="minorHAnsi"/>
                <w:bCs/>
              </w:rPr>
              <w:t xml:space="preserve"> </w:t>
            </w:r>
          </w:p>
          <w:p w:rsidR="00611FDF" w:rsidRDefault="00611FDF" w:rsidP="00600485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611FDF">
              <w:rPr>
                <w:rFonts w:cstheme="minorHAnsi"/>
                <w:bCs/>
              </w:rPr>
              <w:t>Le femmine e i maschi sono veramente come vengono rappresentati?</w:t>
            </w:r>
          </w:p>
          <w:p w:rsidR="00A7115B" w:rsidRPr="00611FDF" w:rsidRDefault="00A7115B" w:rsidP="0060048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D2977" w:rsidRPr="00E55385" w:rsidTr="00A65B99">
        <w:trPr>
          <w:trHeight w:val="144"/>
        </w:trPr>
        <w:tc>
          <w:tcPr>
            <w:tcW w:w="1526" w:type="dxa"/>
          </w:tcPr>
          <w:p w:rsidR="007D2977" w:rsidRDefault="007D2977" w:rsidP="007D297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Ore </w:t>
            </w:r>
          </w:p>
          <w:p w:rsidR="007D2977" w:rsidRPr="00E55385" w:rsidRDefault="007D2977" w:rsidP="007D2977">
            <w:pPr>
              <w:rPr>
                <w:rFonts w:cstheme="minorHAnsi"/>
              </w:rPr>
            </w:pPr>
            <w:r>
              <w:rPr>
                <w:rFonts w:cstheme="minorHAnsi"/>
              </w:rPr>
              <w:t>14.45-15.15</w:t>
            </w:r>
          </w:p>
        </w:tc>
        <w:tc>
          <w:tcPr>
            <w:tcW w:w="3134" w:type="dxa"/>
          </w:tcPr>
          <w:p w:rsidR="007D2977" w:rsidRDefault="007D2977" w:rsidP="007D2977">
            <w:pPr>
              <w:rPr>
                <w:b/>
              </w:rPr>
            </w:pPr>
            <w:r w:rsidRPr="00A35B92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Pr="00A35B92">
              <w:rPr>
                <w:b/>
              </w:rPr>
              <w:t>gestire le mie emozioni</w:t>
            </w:r>
            <w:r>
              <w:rPr>
                <w:b/>
              </w:rPr>
              <w:t xml:space="preserve"> </w:t>
            </w:r>
          </w:p>
          <w:p w:rsidR="007D2977" w:rsidRDefault="007D2977" w:rsidP="007D2977">
            <w:pPr>
              <w:rPr>
                <w:sz w:val="20"/>
              </w:rPr>
            </w:pPr>
            <w:r w:rsidRPr="00A92DD3">
              <w:rPr>
                <w:sz w:val="20"/>
              </w:rPr>
              <w:t>(1 incontro)</w:t>
            </w:r>
          </w:p>
          <w:p w:rsidR="007D2977" w:rsidRPr="003E1A98" w:rsidRDefault="007D2977" w:rsidP="007D2977">
            <w:pPr>
              <w:pStyle w:val="Paragrafoelenco"/>
              <w:numPr>
                <w:ilvl w:val="0"/>
                <w:numId w:val="15"/>
              </w:numPr>
              <w:rPr>
                <w:szCs w:val="24"/>
              </w:rPr>
            </w:pPr>
            <w:r w:rsidRPr="003E1A98">
              <w:rPr>
                <w:szCs w:val="24"/>
              </w:rPr>
              <w:t xml:space="preserve">Promuovere la capacità di comprendere le cause delle emozioni </w:t>
            </w:r>
          </w:p>
          <w:p w:rsidR="007D2977" w:rsidRPr="003E1A98" w:rsidRDefault="007D2977" w:rsidP="007D2977">
            <w:pPr>
              <w:pStyle w:val="Paragrafoelenco"/>
              <w:numPr>
                <w:ilvl w:val="0"/>
                <w:numId w:val="15"/>
              </w:numPr>
              <w:rPr>
                <w:sz w:val="20"/>
              </w:rPr>
            </w:pPr>
            <w:r w:rsidRPr="003E1A98">
              <w:rPr>
                <w:szCs w:val="24"/>
              </w:rPr>
              <w:t>Promuovere la capacità di regolare e gestire le emozioni .</w:t>
            </w:r>
          </w:p>
          <w:p w:rsidR="007D2977" w:rsidRDefault="007D2977" w:rsidP="007D2977"/>
          <w:p w:rsidR="007D2977" w:rsidRDefault="007D2977" w:rsidP="007D2977"/>
          <w:p w:rsidR="007D2977" w:rsidRDefault="007D2977" w:rsidP="007D2977">
            <w:r w:rsidRPr="009719CA">
              <w:t xml:space="preserve">Materiale : musica, </w:t>
            </w:r>
            <w:r>
              <w:t>foglio oroscopo</w:t>
            </w:r>
            <w:r w:rsidRPr="009719CA">
              <w:t>, cartelloni</w:t>
            </w:r>
          </w:p>
          <w:p w:rsidR="007D2977" w:rsidRDefault="007D2977" w:rsidP="007D2977"/>
          <w:p w:rsidR="007D2977" w:rsidRDefault="007D2977" w:rsidP="007D2977">
            <w:r w:rsidRPr="00611FDF">
              <w:rPr>
                <w:b/>
              </w:rPr>
              <w:t>DANY N</w:t>
            </w:r>
          </w:p>
          <w:p w:rsidR="007D2977" w:rsidRDefault="007D2977" w:rsidP="007D2977"/>
          <w:p w:rsidR="007D2977" w:rsidRDefault="007D2977" w:rsidP="007D2977"/>
          <w:p w:rsidR="007D2977" w:rsidRDefault="007D2977" w:rsidP="007D2977"/>
          <w:p w:rsidR="007D2977" w:rsidRDefault="007D2977" w:rsidP="007D2977"/>
          <w:p w:rsidR="007D2977" w:rsidRDefault="007D2977" w:rsidP="007D2977"/>
          <w:p w:rsidR="007D2977" w:rsidRPr="00D25515" w:rsidRDefault="007D2977" w:rsidP="007D2977">
            <w:pPr>
              <w:rPr>
                <w:b/>
              </w:rPr>
            </w:pPr>
            <w:r>
              <w:rPr>
                <w:b/>
              </w:rPr>
              <w:t>DANY C</w:t>
            </w:r>
          </w:p>
        </w:tc>
        <w:tc>
          <w:tcPr>
            <w:tcW w:w="10899" w:type="dxa"/>
          </w:tcPr>
          <w:p w:rsidR="007D2977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87B0D">
              <w:rPr>
                <w:rFonts w:cstheme="minorHAnsi"/>
                <w:i/>
                <w:u w:val="single"/>
              </w:rPr>
              <w:t>1° attività l’oroscopo delle emozioni</w:t>
            </w:r>
            <w:r w:rsidRPr="00082FE7">
              <w:rPr>
                <w:rFonts w:cstheme="minorHAnsi"/>
              </w:rPr>
              <w:t xml:space="preserve">  </w:t>
            </w:r>
          </w:p>
          <w:p w:rsidR="007D2977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82FE7">
              <w:rPr>
                <w:rFonts w:cstheme="minorHAnsi"/>
              </w:rPr>
              <w:t xml:space="preserve">Si svolge </w:t>
            </w:r>
            <w:r>
              <w:rPr>
                <w:rFonts w:cstheme="minorHAnsi"/>
              </w:rPr>
              <w:t>prima singolarmente, poi si discute in gruppo per</w:t>
            </w:r>
            <w:r w:rsidRPr="00082FE7">
              <w:rPr>
                <w:rFonts w:cstheme="minorHAnsi"/>
              </w:rPr>
              <w:t xml:space="preserve"> favori</w:t>
            </w:r>
            <w:r>
              <w:rPr>
                <w:rFonts w:cstheme="minorHAnsi"/>
              </w:rPr>
              <w:t>r</w:t>
            </w:r>
            <w:r w:rsidRPr="00082FE7">
              <w:rPr>
                <w:rFonts w:cstheme="minorHAnsi"/>
              </w:rPr>
              <w:t>e lo scambio e la condivisione di quan</w:t>
            </w:r>
            <w:r>
              <w:rPr>
                <w:rFonts w:cstheme="minorHAnsi"/>
              </w:rPr>
              <w:t xml:space="preserve">to emerso a livello individuale; quello definito dal gruppo verrà scritto su un cartellone che verrà presentato in plenaria. Costituire i 3 gruppi che resteranno fissi e  lavoreranno su </w:t>
            </w:r>
            <w:r w:rsidRPr="00082FE7">
              <w:rPr>
                <w:rFonts w:cstheme="minorHAnsi"/>
                <w:b/>
              </w:rPr>
              <w:t>Paura, Tristezza e Rabbia</w:t>
            </w:r>
            <w:r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:rsidR="007D2977" w:rsidRPr="00864224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64224">
              <w:rPr>
                <w:rFonts w:cstheme="minorHAnsi"/>
              </w:rPr>
              <w:t>Consegnare  a ogni studente la scheda “Il mio oroscopo” da compilare.</w:t>
            </w:r>
          </w:p>
          <w:p w:rsidR="007D2977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864224">
              <w:rPr>
                <w:rFonts w:cstheme="minorHAnsi"/>
                <w:iCs/>
              </w:rPr>
              <w:t xml:space="preserve">Immaginare di dover scrivere il </w:t>
            </w:r>
            <w:r>
              <w:rPr>
                <w:rFonts w:cstheme="minorHAnsi"/>
                <w:iCs/>
              </w:rPr>
              <w:t>proprio</w:t>
            </w:r>
            <w:r w:rsidRPr="00864224">
              <w:rPr>
                <w:rFonts w:cstheme="minorHAnsi"/>
                <w:iCs/>
              </w:rPr>
              <w:t xml:space="preserve"> oroscopo della settimana e pensare a</w:t>
            </w:r>
            <w:r w:rsidRPr="00082FE7">
              <w:rPr>
                <w:rFonts w:cstheme="minorHAnsi"/>
                <w:iCs/>
              </w:rPr>
              <w:t xml:space="preserve"> che cosa lo r</w:t>
            </w:r>
            <w:r>
              <w:rPr>
                <w:rFonts w:cstheme="minorHAnsi"/>
                <w:iCs/>
              </w:rPr>
              <w:t xml:space="preserve">enderebbe triste, arrabbiato </w:t>
            </w:r>
            <w:r w:rsidRPr="00082FE7">
              <w:rPr>
                <w:rFonts w:cstheme="minorHAnsi"/>
                <w:iCs/>
              </w:rPr>
              <w:t>o impaurito. Ad esempio, io sarei tr</w:t>
            </w:r>
            <w:r>
              <w:rPr>
                <w:rFonts w:cstheme="minorHAnsi"/>
                <w:iCs/>
              </w:rPr>
              <w:t xml:space="preserve">iste se il mio oroscopo dicesse </w:t>
            </w:r>
            <w:r w:rsidRPr="00082FE7">
              <w:rPr>
                <w:rFonts w:cstheme="minorHAnsi"/>
                <w:iCs/>
              </w:rPr>
              <w:t>che non potrò vedere il mio/la mia migliore amico/a, sare</w:t>
            </w:r>
            <w:r>
              <w:rPr>
                <w:rFonts w:cstheme="minorHAnsi"/>
                <w:iCs/>
              </w:rPr>
              <w:t xml:space="preserve">i arrabbiato se il mio oroscopo </w:t>
            </w:r>
            <w:r w:rsidRPr="00082FE7">
              <w:rPr>
                <w:rFonts w:cstheme="minorHAnsi"/>
                <w:iCs/>
              </w:rPr>
              <w:t>dicesse che il mio allenatore non mi farà giocare la prossima</w:t>
            </w:r>
            <w:r>
              <w:rPr>
                <w:rFonts w:cstheme="minorHAnsi"/>
                <w:iCs/>
              </w:rPr>
              <w:t xml:space="preserve"> partita, sarei impaurito se il </w:t>
            </w:r>
            <w:r w:rsidRPr="00082FE7">
              <w:rPr>
                <w:rFonts w:cstheme="minorHAnsi"/>
                <w:iCs/>
              </w:rPr>
              <w:t>mio oroscopo dicesse che verrò preso in giro alla festa d</w:t>
            </w:r>
            <w:r>
              <w:rPr>
                <w:rFonts w:cstheme="minorHAnsi"/>
                <w:iCs/>
              </w:rPr>
              <w:t xml:space="preserve">i compleanno di un mio compagno </w:t>
            </w:r>
            <w:r w:rsidRPr="00082FE7">
              <w:rPr>
                <w:rFonts w:cstheme="minorHAnsi"/>
                <w:iCs/>
              </w:rPr>
              <w:t>di classe.</w:t>
            </w:r>
          </w:p>
          <w:p w:rsidR="007D2977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6343A2">
              <w:rPr>
                <w:rFonts w:cstheme="minorHAnsi"/>
              </w:rPr>
              <w:t xml:space="preserve">gni gruppo </w:t>
            </w:r>
            <w:r>
              <w:rPr>
                <w:rFonts w:cstheme="minorHAnsi"/>
              </w:rPr>
              <w:t xml:space="preserve">riporterà su </w:t>
            </w:r>
            <w:r w:rsidRPr="006343A2">
              <w:rPr>
                <w:rFonts w:cstheme="minorHAnsi"/>
              </w:rPr>
              <w:t>un foglio o un cartellone e invita ciascun gruppo</w:t>
            </w:r>
            <w:r>
              <w:rPr>
                <w:rFonts w:cstheme="minorHAnsi"/>
              </w:rPr>
              <w:t xml:space="preserve"> </w:t>
            </w:r>
            <w:r w:rsidRPr="006343A2">
              <w:rPr>
                <w:rFonts w:cstheme="minorHAnsi"/>
              </w:rPr>
              <w:t>a riportare le situazioni che più frequentemente rendono tristi o fanno paura o arrabbiare</w:t>
            </w:r>
            <w:r>
              <w:rPr>
                <w:rFonts w:cstheme="minorHAnsi"/>
              </w:rPr>
              <w:t xml:space="preserve">. </w:t>
            </w:r>
            <w:r w:rsidRPr="00F87B0D">
              <w:rPr>
                <w:rFonts w:cstheme="minorHAnsi"/>
              </w:rPr>
              <w:t>Terminato il tempo a disposizione</w:t>
            </w:r>
            <w:r>
              <w:rPr>
                <w:rFonts w:cstheme="minorHAnsi"/>
              </w:rPr>
              <w:t xml:space="preserve"> ogni gruppo elencherà le proprie opinioni e in plenaria verrà  stimolata la discussione e </w:t>
            </w:r>
            <w:r w:rsidRPr="00F87B0D">
              <w:rPr>
                <w:rFonts w:cstheme="minorHAnsi"/>
              </w:rPr>
              <w:t xml:space="preserve">la riflessione su quanto emerso </w:t>
            </w:r>
            <w:r>
              <w:rPr>
                <w:rFonts w:cstheme="minorHAnsi"/>
              </w:rPr>
              <w:t>.</w:t>
            </w:r>
          </w:p>
          <w:p w:rsidR="007D2977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Ragionare su cosa ci rende più tristi/arrabbiati/paura ed es. un interrogazione andata male o un amico che non mi parla più?  Cambiano le cause che provocano queste emozioni in base al genere e all’età? Ad esempio riflettiamo se due anni fa provavi le stesse emozioni per le stesse cause. Anche qui se emergono cose diverse chiedere di elencare una priorità.</w:t>
            </w:r>
          </w:p>
          <w:p w:rsidR="007D2977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D2977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87B0D">
              <w:rPr>
                <w:rFonts w:cstheme="minorHAnsi"/>
                <w:i/>
                <w:u w:val="single"/>
              </w:rPr>
              <w:t xml:space="preserve">2° attività: Paura, rabbia tristezza </w:t>
            </w:r>
            <w:r w:rsidRPr="00D25515">
              <w:rPr>
                <w:rFonts w:cstheme="minorHAnsi"/>
              </w:rPr>
              <w:t>che fare</w:t>
            </w:r>
            <w:r>
              <w:rPr>
                <w:rFonts w:cstheme="minorHAnsi"/>
              </w:rPr>
              <w:t xml:space="preserve"> </w:t>
            </w:r>
            <w:r w:rsidRPr="00F87B0D">
              <w:rPr>
                <w:rFonts w:cstheme="minorHAnsi"/>
              </w:rPr>
              <w:t>far riflettere e dialogare gli s</w:t>
            </w:r>
            <w:r>
              <w:rPr>
                <w:rFonts w:cstheme="minorHAnsi"/>
              </w:rPr>
              <w:t xml:space="preserve">tudenti sulle diverse strategie </w:t>
            </w:r>
            <w:r w:rsidRPr="00F87B0D">
              <w:rPr>
                <w:rFonts w:cstheme="minorHAnsi"/>
              </w:rPr>
              <w:t>che si possono utilizzare per far fronte alla rabbia, alla tristezza e alla paura.</w:t>
            </w:r>
            <w:r>
              <w:rPr>
                <w:rFonts w:cstheme="minorHAnsi"/>
              </w:rPr>
              <w:t xml:space="preserve"> </w:t>
            </w:r>
            <w:r w:rsidRPr="00F87B0D">
              <w:rPr>
                <w:rFonts w:cstheme="minorHAnsi"/>
              </w:rPr>
              <w:t>Ogni gruppo composto dagli stessi st</w:t>
            </w:r>
            <w:r>
              <w:rPr>
                <w:rFonts w:cstheme="minorHAnsi"/>
              </w:rPr>
              <w:t xml:space="preserve">udenti si  concentrerà </w:t>
            </w:r>
            <w:r w:rsidRPr="00F87B0D">
              <w:rPr>
                <w:rFonts w:cstheme="minorHAnsi"/>
              </w:rPr>
              <w:t>sulla medesima emozione analizzata nella prima parte dell’</w:t>
            </w:r>
            <w:r>
              <w:rPr>
                <w:rFonts w:cstheme="minorHAnsi"/>
              </w:rPr>
              <w:t xml:space="preserve">incontro (ad esempio, il </w:t>
            </w:r>
            <w:r w:rsidRPr="00F87B0D">
              <w:rPr>
                <w:rFonts w:cstheme="minorHAnsi"/>
              </w:rPr>
              <w:t>gruppo che ha lavorato precedentemente sulla rabbia conti</w:t>
            </w:r>
            <w:r>
              <w:rPr>
                <w:rFonts w:cstheme="minorHAnsi"/>
              </w:rPr>
              <w:t xml:space="preserve">nuerà a lavorare sulla medesima </w:t>
            </w:r>
            <w:r w:rsidRPr="00F87B0D">
              <w:rPr>
                <w:rFonts w:cstheme="minorHAnsi"/>
              </w:rPr>
              <w:t>emozione e così via). In questo modo si favorisce lo scam</w:t>
            </w:r>
            <w:r>
              <w:rPr>
                <w:rFonts w:cstheme="minorHAnsi"/>
              </w:rPr>
              <w:t xml:space="preserve">bio e la condivisione di quanto </w:t>
            </w:r>
            <w:r w:rsidRPr="00F87B0D">
              <w:rPr>
                <w:rFonts w:cstheme="minorHAnsi"/>
              </w:rPr>
              <w:t xml:space="preserve">emerso a livello individuale, la conoscenza reciproca e il confronto tra gli </w:t>
            </w:r>
            <w:r w:rsidRPr="00F87B0D">
              <w:rPr>
                <w:rFonts w:cstheme="minorHAnsi"/>
              </w:rPr>
              <w:lastRenderedPageBreak/>
              <w:t>studenti.</w:t>
            </w:r>
            <w:r>
              <w:rPr>
                <w:rFonts w:cstheme="minorHAnsi"/>
              </w:rPr>
              <w:t xml:space="preserve"> </w:t>
            </w:r>
            <w:r w:rsidRPr="002A6D5B">
              <w:rPr>
                <w:rFonts w:cstheme="minorHAnsi"/>
              </w:rPr>
              <w:t>orientare gli studenti a riflettere sul fatto che ci</w:t>
            </w:r>
            <w:r>
              <w:rPr>
                <w:rFonts w:cstheme="minorHAnsi"/>
              </w:rPr>
              <w:t xml:space="preserve"> </w:t>
            </w:r>
            <w:r w:rsidRPr="002A6D5B">
              <w:rPr>
                <w:rFonts w:cstheme="minorHAnsi"/>
              </w:rPr>
              <w:t>sono diversi modi di regolazione e controllo di una stessa emozione e che c’è una varietà</w:t>
            </w:r>
            <w:r>
              <w:rPr>
                <w:rFonts w:cstheme="minorHAnsi"/>
              </w:rPr>
              <w:t xml:space="preserve"> </w:t>
            </w:r>
            <w:r w:rsidRPr="002A6D5B">
              <w:rPr>
                <w:rFonts w:cstheme="minorHAnsi"/>
              </w:rPr>
              <w:t>di strategie che si possono mettere in atto.</w:t>
            </w:r>
            <w:r>
              <w:rPr>
                <w:rFonts w:cstheme="minorHAnsi"/>
              </w:rPr>
              <w:t xml:space="preserve"> </w:t>
            </w:r>
            <w:r w:rsidRPr="002A6D5B">
              <w:rPr>
                <w:rFonts w:cstheme="minorHAnsi"/>
              </w:rPr>
              <w:t>È importante rendere consapevoli gli studenti che la regolazione e il controllo delle emozioni può avveni</w:t>
            </w:r>
            <w:r>
              <w:rPr>
                <w:rFonts w:cstheme="minorHAnsi"/>
              </w:rPr>
              <w:t xml:space="preserve">re tramite un comportamento (ad </w:t>
            </w:r>
            <w:r w:rsidRPr="002A6D5B">
              <w:rPr>
                <w:rFonts w:cstheme="minorHAnsi"/>
              </w:rPr>
              <w:t>esempio, quando sono arrabbiato vado a fare una passeggia</w:t>
            </w:r>
            <w:r>
              <w:rPr>
                <w:rFonts w:cstheme="minorHAnsi"/>
              </w:rPr>
              <w:t xml:space="preserve">ta) o internamente (ad esempio, </w:t>
            </w:r>
            <w:r w:rsidRPr="002A6D5B">
              <w:rPr>
                <w:rFonts w:cstheme="minorHAnsi"/>
              </w:rPr>
              <w:t>quando sono triste cerco di non pensarci).</w:t>
            </w:r>
          </w:p>
          <w:p w:rsidR="007D2977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Ragionare su cosa facciamo quando siamo tristi/arrabbiati/paura ed es. vado a fare un giro, ascolto musica …  Cambiano le strategie che adottiamo in base al genere e all’età? Ad esempio riflettiamo su come gli adulti si comportano?. Anche qui se emergono cose diverse chiedere di elencare una priorità.</w:t>
            </w:r>
          </w:p>
          <w:p w:rsidR="007D2977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L’adolescenza è una fase della vita vede cambiamenti importanti e repentini che passano e si stabilizzano. </w:t>
            </w:r>
          </w:p>
          <w:p w:rsidR="007D2977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Valorizzare i suggerimenti dei pari </w:t>
            </w:r>
          </w:p>
          <w:p w:rsidR="00A7115B" w:rsidRPr="006C7F70" w:rsidRDefault="00A7115B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FF0000"/>
              </w:rPr>
            </w:pPr>
          </w:p>
        </w:tc>
      </w:tr>
      <w:tr w:rsidR="007D2977" w:rsidRPr="00E55385" w:rsidTr="00A65B99">
        <w:trPr>
          <w:trHeight w:val="144"/>
        </w:trPr>
        <w:tc>
          <w:tcPr>
            <w:tcW w:w="1526" w:type="dxa"/>
          </w:tcPr>
          <w:p w:rsidR="007D2977" w:rsidRDefault="007D2977" w:rsidP="007D297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Ore </w:t>
            </w:r>
          </w:p>
          <w:p w:rsidR="007D2977" w:rsidRPr="00E55385" w:rsidRDefault="007D2977" w:rsidP="007D2977">
            <w:pPr>
              <w:rPr>
                <w:rFonts w:cstheme="minorHAnsi"/>
              </w:rPr>
            </w:pPr>
            <w:r>
              <w:rPr>
                <w:rFonts w:cstheme="minorHAnsi"/>
              </w:rPr>
              <w:t>15.15- 16.00</w:t>
            </w:r>
          </w:p>
        </w:tc>
        <w:tc>
          <w:tcPr>
            <w:tcW w:w="3134" w:type="dxa"/>
          </w:tcPr>
          <w:p w:rsidR="007D2977" w:rsidRDefault="007D2977" w:rsidP="007D2977">
            <w:pPr>
              <w:rPr>
                <w:b/>
              </w:rPr>
            </w:pPr>
            <w:r w:rsidRPr="00CD41FA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CD41FA">
              <w:rPr>
                <w:b/>
              </w:rPr>
              <w:t>scoprire le emozioni degli altri</w:t>
            </w:r>
            <w:r>
              <w:rPr>
                <w:b/>
              </w:rPr>
              <w:t xml:space="preserve"> </w:t>
            </w:r>
            <w:r w:rsidRPr="00FE2C17">
              <w:rPr>
                <w:sz w:val="20"/>
              </w:rPr>
              <w:t>(2 incontri)</w:t>
            </w:r>
          </w:p>
          <w:p w:rsidR="007D2977" w:rsidRPr="003E1A98" w:rsidRDefault="007D2977" w:rsidP="007D2977">
            <w:pPr>
              <w:pStyle w:val="Paragrafoelenco"/>
              <w:numPr>
                <w:ilvl w:val="0"/>
                <w:numId w:val="16"/>
              </w:numPr>
              <w:rPr>
                <w:sz w:val="20"/>
              </w:rPr>
            </w:pPr>
            <w:r w:rsidRPr="003E1A98">
              <w:rPr>
                <w:sz w:val="20"/>
              </w:rPr>
              <w:t>Promuovere la capacità di discriminare e riconoscere le emozioni altrui</w:t>
            </w:r>
          </w:p>
          <w:p w:rsidR="007D2977" w:rsidRPr="003E1A98" w:rsidRDefault="007D2977" w:rsidP="007D2977">
            <w:pPr>
              <w:pStyle w:val="Paragrafoelenco"/>
              <w:numPr>
                <w:ilvl w:val="0"/>
                <w:numId w:val="16"/>
              </w:numPr>
              <w:rPr>
                <w:sz w:val="20"/>
              </w:rPr>
            </w:pPr>
            <w:r w:rsidRPr="003E1A98">
              <w:rPr>
                <w:sz w:val="20"/>
              </w:rPr>
              <w:t>Stimolare la capacità di mettersi nei  panni degli altri  e di comprendere e condividere le emozioni altrui</w:t>
            </w:r>
          </w:p>
          <w:p w:rsidR="007D2977" w:rsidRPr="003E1A98" w:rsidRDefault="007D2977" w:rsidP="007D2977">
            <w:pPr>
              <w:pStyle w:val="Paragrafoelenco"/>
              <w:numPr>
                <w:ilvl w:val="0"/>
                <w:numId w:val="16"/>
              </w:numPr>
              <w:rPr>
                <w:b/>
                <w:sz w:val="28"/>
              </w:rPr>
            </w:pPr>
            <w:r w:rsidRPr="003E1A98">
              <w:rPr>
                <w:sz w:val="20"/>
              </w:rPr>
              <w:t>Promuovere atteggiamenti e comportamenti empatici adeguati al contesto e ai bisogni espresso dall’altro.</w:t>
            </w:r>
          </w:p>
          <w:p w:rsidR="007D2977" w:rsidRPr="008C4574" w:rsidRDefault="007D2977" w:rsidP="007D2977">
            <w:pPr>
              <w:pStyle w:val="Paragrafoelenco"/>
              <w:ind w:left="360"/>
              <w:rPr>
                <w:b/>
              </w:rPr>
            </w:pPr>
          </w:p>
          <w:p w:rsidR="007D2977" w:rsidRDefault="007D2977" w:rsidP="007D2977">
            <w:r w:rsidRPr="008C4574">
              <w:t>Materiale</w:t>
            </w:r>
            <w:r>
              <w:t>: le immagini ambigue</w:t>
            </w:r>
          </w:p>
          <w:p w:rsidR="007D2977" w:rsidRDefault="007D2977" w:rsidP="007D2977">
            <w:r>
              <w:t>Sottofondo musicale, situazioni</w:t>
            </w:r>
          </w:p>
          <w:p w:rsidR="007D2977" w:rsidRDefault="007D2977" w:rsidP="007D2977"/>
          <w:p w:rsidR="007D2977" w:rsidRDefault="007D2977" w:rsidP="007D2977"/>
          <w:p w:rsidR="007D2977" w:rsidRDefault="007D2977" w:rsidP="007D2977"/>
          <w:p w:rsidR="007D2977" w:rsidRPr="003F42B5" w:rsidRDefault="007D2977" w:rsidP="007D2977">
            <w:pPr>
              <w:jc w:val="center"/>
              <w:rPr>
                <w:b/>
              </w:rPr>
            </w:pPr>
            <w:r w:rsidRPr="003F42B5">
              <w:rPr>
                <w:b/>
              </w:rPr>
              <w:t>DANY</w:t>
            </w:r>
            <w:r>
              <w:rPr>
                <w:b/>
              </w:rPr>
              <w:t xml:space="preserve"> N</w:t>
            </w:r>
          </w:p>
        </w:tc>
        <w:tc>
          <w:tcPr>
            <w:tcW w:w="10899" w:type="dxa"/>
          </w:tcPr>
          <w:p w:rsidR="007D2977" w:rsidRPr="003F42B5" w:rsidRDefault="007D2977" w:rsidP="007D297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FE2C17">
              <w:rPr>
                <w:i/>
                <w:sz w:val="24"/>
                <w:szCs w:val="24"/>
                <w:u w:val="single"/>
              </w:rPr>
              <w:t>1°attività: questione di punti di vista</w:t>
            </w:r>
            <w:r w:rsidRPr="00D25515">
              <w:rPr>
                <w:i/>
                <w:sz w:val="24"/>
                <w:szCs w:val="24"/>
              </w:rPr>
              <w:t xml:space="preserve">: </w:t>
            </w:r>
            <w:r w:rsidR="00A7115B" w:rsidRPr="00A7115B">
              <w:rPr>
                <w:b/>
                <w:sz w:val="24"/>
                <w:szCs w:val="24"/>
              </w:rPr>
              <w:t>Dany C</w:t>
            </w:r>
            <w:r w:rsidRPr="003F42B5">
              <w:rPr>
                <w:b/>
                <w:sz w:val="24"/>
                <w:szCs w:val="24"/>
              </w:rPr>
              <w:t xml:space="preserve"> </w:t>
            </w:r>
          </w:p>
          <w:p w:rsidR="007D2977" w:rsidRPr="00D25515" w:rsidRDefault="007D2977" w:rsidP="007D297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42B5">
              <w:rPr>
                <w:szCs w:val="24"/>
              </w:rPr>
              <w:t>questa attività in formazione viene proposta in plenaria: si most</w:t>
            </w:r>
            <w:r>
              <w:rPr>
                <w:szCs w:val="24"/>
              </w:rPr>
              <w:t>rano le immagini dalle più semplici alle più complesse e si chiede di dire cosa vedono. Nelle immagini più complesse con più oggetti oltre a identificarli, sottolineare come una singola immagine ci distrae dal contesto generale  e non consente la visione completa. Questo può capitare anche nella quotidianità facendoci sottovalutare aspetti rispetto ad altri.</w:t>
            </w:r>
          </w:p>
          <w:p w:rsidR="007D2977" w:rsidRPr="00AB4243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Inoltre </w:t>
            </w:r>
            <w:r w:rsidRPr="00D25515">
              <w:rPr>
                <w:rFonts w:cstheme="minorHAnsi"/>
              </w:rPr>
              <w:t>favorire</w:t>
            </w:r>
            <w:r w:rsidRPr="00AB4243">
              <w:rPr>
                <w:rFonts w:cstheme="minorHAnsi"/>
              </w:rPr>
              <w:t xml:space="preserve"> la comprensione </w:t>
            </w:r>
            <w:r>
              <w:rPr>
                <w:rFonts w:cstheme="minorHAnsi"/>
              </w:rPr>
              <w:t xml:space="preserve">che una stessa situazione </w:t>
            </w:r>
            <w:r w:rsidRPr="00AB4243">
              <w:rPr>
                <w:rFonts w:cstheme="minorHAnsi"/>
              </w:rPr>
              <w:t xml:space="preserve">non sempre provoca la stessa emozione </w:t>
            </w:r>
            <w:r>
              <w:rPr>
                <w:rFonts w:cstheme="minorHAnsi"/>
              </w:rPr>
              <w:t>nei</w:t>
            </w:r>
            <w:r w:rsidRPr="00AB4243">
              <w:rPr>
                <w:rFonts w:cstheme="minorHAnsi"/>
              </w:rPr>
              <w:t xml:space="preserve"> soggetti e </w:t>
            </w:r>
            <w:r>
              <w:rPr>
                <w:rFonts w:cstheme="minorHAnsi"/>
              </w:rPr>
              <w:t xml:space="preserve">che i punti di vista rispetto a </w:t>
            </w:r>
            <w:r w:rsidRPr="00AB4243">
              <w:rPr>
                <w:rFonts w:cstheme="minorHAnsi"/>
              </w:rPr>
              <w:t>un medesimo problema, una situazione o un conflitto possono essere diversi. L’</w:t>
            </w:r>
            <w:r>
              <w:rPr>
                <w:rFonts w:cstheme="minorHAnsi"/>
              </w:rPr>
              <w:t xml:space="preserve">obiettivo è </w:t>
            </w:r>
            <w:r w:rsidRPr="00AB4243">
              <w:rPr>
                <w:rFonts w:cstheme="minorHAnsi"/>
              </w:rPr>
              <w:t>promuovere negli studenti la capacità di discriminare e riconoscere gli stati d’</w:t>
            </w:r>
            <w:r>
              <w:rPr>
                <w:rFonts w:cstheme="minorHAnsi"/>
              </w:rPr>
              <w:t xml:space="preserve">animo altrui </w:t>
            </w:r>
            <w:r w:rsidRPr="00AB4243">
              <w:rPr>
                <w:rFonts w:cstheme="minorHAnsi"/>
              </w:rPr>
              <w:t>e assumere il punto di vista dell’altro per compren</w:t>
            </w:r>
            <w:r>
              <w:rPr>
                <w:rFonts w:cstheme="minorHAnsi"/>
              </w:rPr>
              <w:t xml:space="preserve">dere come si sentono gli altri. </w:t>
            </w:r>
            <w:r w:rsidRPr="00AB4243">
              <w:rPr>
                <w:rFonts w:cstheme="minorHAnsi"/>
              </w:rPr>
              <w:t xml:space="preserve">Attività da svolgere a coppie a cui seguirà una discussione con tutta la classe. </w:t>
            </w:r>
          </w:p>
          <w:p w:rsidR="007D2977" w:rsidRDefault="007D2977" w:rsidP="007D2977">
            <w:pPr>
              <w:autoSpaceDE w:val="0"/>
              <w:autoSpaceDN w:val="0"/>
              <w:adjustRightInd w:val="0"/>
              <w:jc w:val="both"/>
              <w:rPr>
                <w:rFonts w:ascii="AkzidenzGroteskBE-Regular" w:hAnsi="AkzidenzGroteskBE-Regular" w:cs="AkzidenzGroteskBE-Regular"/>
              </w:rPr>
            </w:pPr>
          </w:p>
          <w:p w:rsidR="007D2977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7672D">
              <w:rPr>
                <w:rFonts w:cstheme="minorHAnsi"/>
                <w:i/>
                <w:u w:val="single"/>
              </w:rPr>
              <w:t>2° attività: Ognuno la sua emozione … come va a finire</w:t>
            </w:r>
            <w:r>
              <w:rPr>
                <w:rFonts w:cstheme="minorHAnsi"/>
                <w:i/>
                <w:u w:val="single"/>
              </w:rPr>
              <w:t xml:space="preserve"> </w:t>
            </w:r>
            <w:r w:rsidRPr="00727C2C">
              <w:rPr>
                <w:b/>
                <w:color w:val="FF0000"/>
                <w:sz w:val="24"/>
                <w:szCs w:val="24"/>
              </w:rPr>
              <w:t>Spiegare</w:t>
            </w:r>
            <w:r>
              <w:rPr>
                <w:rFonts w:cstheme="minorHAnsi"/>
              </w:rPr>
              <w:t xml:space="preserve"> </w:t>
            </w:r>
            <w:r w:rsidRPr="0057672D">
              <w:rPr>
                <w:rFonts w:cstheme="minorHAnsi"/>
              </w:rPr>
              <w:t>L’obiettivo è potenziare la capacità degli studenti di comprendere e condividere le emozioni altrui e di manifestare comportamenti di aiuto e conforto,</w:t>
            </w:r>
            <w:r>
              <w:rPr>
                <w:rFonts w:cstheme="minorHAnsi"/>
              </w:rPr>
              <w:t xml:space="preserve"> </w:t>
            </w:r>
            <w:r w:rsidRPr="0057672D">
              <w:rPr>
                <w:rFonts w:cstheme="minorHAnsi"/>
              </w:rPr>
              <w:t>soprattutto se l’altro si trova in difficoltà o in condizione di bisogno. Introdurre l’attività con la definizione di empatia, ossia la capacità di assumere la prospettiva altrui e di sentire ciò che gli altri stanno provando, influenza la qualità delle relazioni sociali dell’individuo e il suo benessere.</w:t>
            </w:r>
          </w:p>
          <w:p w:rsidR="007D2977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4352A4">
              <w:rPr>
                <w:rFonts w:cstheme="minorHAnsi"/>
              </w:rPr>
              <w:t xml:space="preserve">suddividere </w:t>
            </w:r>
            <w:r>
              <w:rPr>
                <w:rFonts w:cstheme="minorHAnsi"/>
              </w:rPr>
              <w:t>i docenti</w:t>
            </w:r>
            <w:r w:rsidRPr="004352A4">
              <w:rPr>
                <w:rFonts w:cstheme="minorHAnsi"/>
              </w:rPr>
              <w:t xml:space="preserve"> in 4</w:t>
            </w:r>
            <w:r>
              <w:rPr>
                <w:rFonts w:cstheme="minorHAnsi"/>
              </w:rPr>
              <w:t xml:space="preserve"> </w:t>
            </w:r>
            <w:r w:rsidRPr="004352A4">
              <w:rPr>
                <w:rFonts w:cstheme="minorHAnsi"/>
              </w:rPr>
              <w:t>gruppi consegna</w:t>
            </w:r>
            <w:r>
              <w:rPr>
                <w:rFonts w:cstheme="minorHAnsi"/>
              </w:rPr>
              <w:t xml:space="preserve">re </w:t>
            </w:r>
            <w:r w:rsidRPr="004352A4">
              <w:rPr>
                <w:rFonts w:cstheme="minorHAnsi"/>
              </w:rPr>
              <w:t>a ogni gruppo una carta-situazione e un foglio bianco. Ogni carta situazione racconta una breve storia in cui il protagonista è un ragazzo o una ragazza della stessa età degli studenti e contiene alcune domande.</w:t>
            </w:r>
            <w:r>
              <w:rPr>
                <w:rFonts w:ascii="AkzidenzGroteskBE-Regular" w:hAnsi="AkzidenzGroteskBE-Regular" w:cs="AkzidenzGroteskBE-Regular"/>
              </w:rPr>
              <w:t xml:space="preserve"> </w:t>
            </w:r>
            <w:r w:rsidRPr="004352A4">
              <w:rPr>
                <w:rFonts w:cstheme="minorHAnsi"/>
              </w:rPr>
              <w:t>Il tempo a disposizione per ogni gruppo per svolgere il compito è di 30 minuti.</w:t>
            </w:r>
            <w:r>
              <w:rPr>
                <w:rFonts w:ascii="AkzidenzGroteskBE-It" w:hAnsi="AkzidenzGroteskBE-It" w:cs="AkzidenzGroteskBE-It"/>
                <w:i/>
                <w:iCs/>
                <w:color w:val="FF1C6E"/>
              </w:rPr>
              <w:t xml:space="preserve"> </w:t>
            </w:r>
            <w:r w:rsidRPr="00B6798A">
              <w:rPr>
                <w:rFonts w:cstheme="minorHAnsi"/>
                <w:iCs/>
              </w:rPr>
              <w:t>Leggere attentamente la storia e le r</w:t>
            </w:r>
            <w:r>
              <w:rPr>
                <w:rFonts w:cstheme="minorHAnsi"/>
                <w:iCs/>
              </w:rPr>
              <w:t>elative domande. Rispondere alle domande e pensar</w:t>
            </w:r>
            <w:r w:rsidRPr="00B6798A">
              <w:rPr>
                <w:rFonts w:cstheme="minorHAnsi"/>
                <w:iCs/>
              </w:rPr>
              <w:t>e a come potrebbe continuare e finire la storia.</w:t>
            </w:r>
            <w:r>
              <w:rPr>
                <w:rFonts w:cstheme="minorHAnsi"/>
                <w:iCs/>
              </w:rPr>
              <w:t xml:space="preserve"> </w:t>
            </w:r>
            <w:r w:rsidRPr="00E84E52">
              <w:rPr>
                <w:rFonts w:cstheme="minorHAnsi"/>
                <w:iCs/>
              </w:rPr>
              <w:t>ogni gruppo racconterà le scelte fatte all’intera classe e le discuterem</w:t>
            </w:r>
            <w:r>
              <w:rPr>
                <w:rFonts w:cstheme="minorHAnsi"/>
                <w:iCs/>
              </w:rPr>
              <w:t xml:space="preserve">o </w:t>
            </w:r>
            <w:r w:rsidRPr="00E84E52">
              <w:rPr>
                <w:rFonts w:cstheme="minorHAnsi"/>
                <w:iCs/>
              </w:rPr>
              <w:t>insieme</w:t>
            </w:r>
            <w:r>
              <w:rPr>
                <w:rFonts w:cstheme="minorHAnsi"/>
                <w:iCs/>
              </w:rPr>
              <w:t>. Selezionare 2 situazioni e sottoporli ai gruppi per favorire il confronto</w:t>
            </w:r>
          </w:p>
          <w:p w:rsidR="007D2977" w:rsidRPr="003F42B5" w:rsidRDefault="007D2977" w:rsidP="007D297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</w:tr>
      <w:tr w:rsidR="007D2977" w:rsidRPr="00E55385" w:rsidTr="00A65B99">
        <w:trPr>
          <w:trHeight w:val="144"/>
        </w:trPr>
        <w:tc>
          <w:tcPr>
            <w:tcW w:w="1526" w:type="dxa"/>
          </w:tcPr>
          <w:p w:rsidR="007D2977" w:rsidRDefault="007D2977" w:rsidP="007D2977">
            <w:pPr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  <w:p w:rsidR="007D2977" w:rsidRPr="00E55385" w:rsidRDefault="007D2977" w:rsidP="007D2977">
            <w:pPr>
              <w:rPr>
                <w:rFonts w:cstheme="minorHAnsi"/>
              </w:rPr>
            </w:pPr>
            <w:r>
              <w:rPr>
                <w:rFonts w:cstheme="minorHAnsi"/>
              </w:rPr>
              <w:t>16.00-16.30</w:t>
            </w:r>
          </w:p>
        </w:tc>
        <w:tc>
          <w:tcPr>
            <w:tcW w:w="3134" w:type="dxa"/>
          </w:tcPr>
          <w:p w:rsidR="007D2977" w:rsidRPr="00CB3742" w:rsidRDefault="007D2977" w:rsidP="007D2977">
            <w:pPr>
              <w:rPr>
                <w:b/>
              </w:rPr>
            </w:pPr>
            <w:r w:rsidRPr="00CB3742">
              <w:rPr>
                <w:b/>
                <w:sz w:val="28"/>
              </w:rPr>
              <w:t>Dany N</w:t>
            </w:r>
          </w:p>
        </w:tc>
        <w:tc>
          <w:tcPr>
            <w:tcW w:w="10899" w:type="dxa"/>
          </w:tcPr>
          <w:p w:rsidR="007D2977" w:rsidRDefault="007D2977" w:rsidP="007D2977">
            <w:r>
              <w:t>Concordare i tempi di realizzazione del percorso in classe e programmare una supervisione al termine del percorso :</w:t>
            </w:r>
          </w:p>
          <w:p w:rsidR="007D2977" w:rsidRDefault="007D2977" w:rsidP="007D2977">
            <w:r>
              <w:t>coinvolgere e consegnare il diario ai genitori.</w:t>
            </w:r>
          </w:p>
          <w:p w:rsidR="007D2977" w:rsidRDefault="007D2977" w:rsidP="007D2977">
            <w:r>
              <w:lastRenderedPageBreak/>
              <w:t xml:space="preserve"> </w:t>
            </w:r>
          </w:p>
        </w:tc>
      </w:tr>
      <w:tr w:rsidR="007D2977" w:rsidRPr="00E55385" w:rsidTr="00A65B99">
        <w:trPr>
          <w:trHeight w:val="144"/>
        </w:trPr>
        <w:tc>
          <w:tcPr>
            <w:tcW w:w="1526" w:type="dxa"/>
          </w:tcPr>
          <w:p w:rsidR="007D2977" w:rsidRDefault="007D2977" w:rsidP="007D297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Ore</w:t>
            </w:r>
          </w:p>
          <w:p w:rsidR="007D2977" w:rsidRPr="00E55385" w:rsidRDefault="007D2977" w:rsidP="007D2977">
            <w:pPr>
              <w:rPr>
                <w:rFonts w:cstheme="minorHAnsi"/>
              </w:rPr>
            </w:pPr>
            <w:r>
              <w:rPr>
                <w:rFonts w:cstheme="minorHAnsi"/>
              </w:rPr>
              <w:t>16.30 -1700</w:t>
            </w:r>
          </w:p>
        </w:tc>
        <w:tc>
          <w:tcPr>
            <w:tcW w:w="3134" w:type="dxa"/>
          </w:tcPr>
          <w:p w:rsidR="007D2977" w:rsidRDefault="007D2977" w:rsidP="007D2977">
            <w:r>
              <w:t>chiusura</w:t>
            </w:r>
          </w:p>
        </w:tc>
        <w:tc>
          <w:tcPr>
            <w:tcW w:w="10899" w:type="dxa"/>
          </w:tcPr>
          <w:p w:rsidR="007D2977" w:rsidRPr="002130F3" w:rsidRDefault="007D2977" w:rsidP="007D2977">
            <w:pPr>
              <w:pStyle w:val="Testocommento1"/>
              <w:ind w:right="113"/>
              <w:rPr>
                <w:rFonts w:asciiTheme="minorHAnsi" w:hAnsiTheme="minorHAnsi" w:cs="Georgia"/>
                <w:sz w:val="22"/>
                <w:szCs w:val="22"/>
                <w:lang w:val="it-IT" w:eastAsia="it-IT"/>
              </w:rPr>
            </w:pPr>
            <w:r w:rsidRPr="002130F3">
              <w:rPr>
                <w:rFonts w:asciiTheme="minorHAnsi" w:hAnsiTheme="minorHAnsi" w:cs="Georgia"/>
                <w:sz w:val="22"/>
                <w:szCs w:val="22"/>
                <w:lang w:val="it-IT" w:eastAsia="it-IT"/>
              </w:rPr>
              <w:t xml:space="preserve">Fotolanguage: Distribuire le cartoline su un banco e  invitare i partecipanti ad alzarsi in piedi, scegliere, senza prendere  in mano, una delle cartoline, con il criterio che sia quella che meglio rappresenta quello che si portano a casa dalle  giornate di formazione. </w:t>
            </w:r>
          </w:p>
          <w:p w:rsidR="007D2977" w:rsidRPr="002130F3" w:rsidRDefault="007D2977" w:rsidP="007D2977">
            <w:pPr>
              <w:pStyle w:val="Testocommento1"/>
              <w:ind w:right="113"/>
              <w:rPr>
                <w:rFonts w:asciiTheme="minorHAnsi" w:hAnsiTheme="minorHAnsi" w:cs="Georgia"/>
                <w:sz w:val="22"/>
                <w:szCs w:val="22"/>
                <w:lang w:val="it-IT" w:eastAsia="it-IT"/>
              </w:rPr>
            </w:pPr>
            <w:r w:rsidRPr="002130F3">
              <w:rPr>
                <w:rFonts w:asciiTheme="minorHAnsi" w:hAnsiTheme="minorHAnsi" w:cs="Georgia"/>
                <w:sz w:val="22"/>
                <w:szCs w:val="22"/>
                <w:lang w:val="it-IT" w:eastAsia="it-IT"/>
              </w:rPr>
              <w:t xml:space="preserve">Facilitare l’espressione di se stessi davanti al gruppo attraverso un supporto concreto. </w:t>
            </w:r>
          </w:p>
          <w:p w:rsidR="007D2977" w:rsidRPr="002130F3" w:rsidRDefault="007D2977" w:rsidP="007D2977">
            <w:pPr>
              <w:pStyle w:val="Testocommento1"/>
              <w:ind w:right="113"/>
              <w:rPr>
                <w:rFonts w:asciiTheme="minorHAnsi" w:hAnsiTheme="minorHAnsi" w:cs="Georgia"/>
                <w:sz w:val="22"/>
                <w:szCs w:val="22"/>
                <w:lang w:val="it-IT" w:eastAsia="it-IT"/>
              </w:rPr>
            </w:pPr>
            <w:r w:rsidRPr="002130F3">
              <w:rPr>
                <w:rFonts w:asciiTheme="minorHAnsi" w:hAnsiTheme="minorHAnsi" w:cs="Georgia"/>
                <w:sz w:val="22"/>
                <w:szCs w:val="22"/>
                <w:lang w:val="it-IT" w:eastAsia="it-IT"/>
              </w:rPr>
              <w:t>Supportare la possibilità di parlare in gruppo tramite la mediazione delle immagini</w:t>
            </w:r>
          </w:p>
          <w:p w:rsidR="007D2977" w:rsidRPr="002130F3" w:rsidRDefault="007D2977" w:rsidP="007D2977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2130F3">
              <w:rPr>
                <w:rFonts w:cs="Georgia"/>
              </w:rPr>
              <w:t>Esplicitare il pensiero più intimo ed interno.</w:t>
            </w:r>
          </w:p>
          <w:p w:rsidR="007D2977" w:rsidRPr="00527D43" w:rsidRDefault="00070A6F" w:rsidP="00070A6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Questionari  online </w:t>
            </w:r>
            <w:r w:rsidR="007D2977">
              <w:rPr>
                <w:rFonts w:cstheme="minorHAnsi"/>
              </w:rPr>
              <w:t>e Attestati di partecipazione verranno inviati via mail da Daniela</w:t>
            </w:r>
          </w:p>
        </w:tc>
      </w:tr>
    </w:tbl>
    <w:p w:rsidR="00D812E2" w:rsidRDefault="00D812E2"/>
    <w:p w:rsidR="002D5B42" w:rsidRDefault="002D5B42"/>
    <w:p w:rsidR="00611FDF" w:rsidRDefault="00611FDF"/>
    <w:p w:rsidR="00611FDF" w:rsidRDefault="00611FDF"/>
    <w:p w:rsidR="00611FDF" w:rsidRDefault="00611FDF"/>
    <w:p w:rsidR="00611FDF" w:rsidRDefault="00611FDF"/>
    <w:p w:rsidR="00611FDF" w:rsidRDefault="00611FDF"/>
    <w:p w:rsidR="00611FDF" w:rsidRDefault="00611FDF"/>
    <w:p w:rsidR="00611FDF" w:rsidRDefault="00611FDF"/>
    <w:p w:rsidR="00611FDF" w:rsidRDefault="00611FDF"/>
    <w:p w:rsidR="006C7F70" w:rsidRDefault="006C7F70"/>
    <w:p w:rsidR="00E326CB" w:rsidRPr="00E55385" w:rsidRDefault="00E326CB"/>
    <w:sectPr w:rsidR="00E326CB" w:rsidRPr="00E55385" w:rsidSect="008F0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E07" w:rsidRDefault="00C42E07" w:rsidP="00FA276D">
      <w:pPr>
        <w:spacing w:after="0" w:line="240" w:lineRule="auto"/>
      </w:pPr>
      <w:r>
        <w:separator/>
      </w:r>
    </w:p>
  </w:endnote>
  <w:endnote w:type="continuationSeparator" w:id="1">
    <w:p w:rsidR="00C42E07" w:rsidRDefault="00C42E07" w:rsidP="00FA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wncom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A1" w:rsidRDefault="005C2DA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7043"/>
      <w:docPartObj>
        <w:docPartGallery w:val="Page Numbers (Bottom of Page)"/>
        <w:docPartUnique/>
      </w:docPartObj>
    </w:sdtPr>
    <w:sdtContent>
      <w:p w:rsidR="005C2DA1" w:rsidRDefault="007803C3">
        <w:pPr>
          <w:pStyle w:val="Pidipagina"/>
          <w:jc w:val="right"/>
        </w:pPr>
        <w:fldSimple w:instr=" PAGE   \* MERGEFORMAT ">
          <w:r w:rsidR="00070A6F">
            <w:rPr>
              <w:noProof/>
            </w:rPr>
            <w:t>6</w:t>
          </w:r>
        </w:fldSimple>
      </w:p>
    </w:sdtContent>
  </w:sdt>
  <w:p w:rsidR="005C2DA1" w:rsidRDefault="005C2DA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A1" w:rsidRDefault="005C2D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E07" w:rsidRDefault="00C42E07" w:rsidP="00FA276D">
      <w:pPr>
        <w:spacing w:after="0" w:line="240" w:lineRule="auto"/>
      </w:pPr>
      <w:r>
        <w:separator/>
      </w:r>
    </w:p>
  </w:footnote>
  <w:footnote w:type="continuationSeparator" w:id="1">
    <w:p w:rsidR="00C42E07" w:rsidRDefault="00C42E07" w:rsidP="00FA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A1" w:rsidRDefault="005C2DA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A1" w:rsidRDefault="005C2DA1" w:rsidP="00393AE3">
    <w:pPr>
      <w:spacing w:after="0" w:line="240" w:lineRule="auto"/>
      <w:jc w:val="center"/>
      <w:rPr>
        <w:b/>
        <w:sz w:val="36"/>
        <w:szCs w:val="36"/>
      </w:rPr>
    </w:pPr>
    <w:r w:rsidRPr="00393AE3">
      <w:rPr>
        <w:b/>
        <w:sz w:val="36"/>
        <w:szCs w:val="36"/>
      </w:rPr>
      <w:t>Diari della salute  formazione docenti</w:t>
    </w:r>
  </w:p>
  <w:p w:rsidR="005C2DA1" w:rsidRPr="00F7623E" w:rsidRDefault="005C2DA1" w:rsidP="00F7623E">
    <w:pPr>
      <w:spacing w:after="0" w:line="24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>202</w:t>
    </w:r>
    <w:r w:rsidR="008A0C5F">
      <w:rPr>
        <w:b/>
        <w:sz w:val="36"/>
        <w:szCs w:val="36"/>
      </w:rPr>
      <w:t>3-2024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A1" w:rsidRDefault="005C2D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29C"/>
    <w:multiLevelType w:val="hybridMultilevel"/>
    <w:tmpl w:val="CCF445C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1C6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85F18"/>
    <w:multiLevelType w:val="hybridMultilevel"/>
    <w:tmpl w:val="D40443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134071"/>
    <w:multiLevelType w:val="hybridMultilevel"/>
    <w:tmpl w:val="D042E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91608"/>
    <w:multiLevelType w:val="hybridMultilevel"/>
    <w:tmpl w:val="80605006"/>
    <w:lvl w:ilvl="0" w:tplc="FCF62700">
      <w:numFmt w:val="bullet"/>
      <w:lvlText w:val="•"/>
      <w:lvlJc w:val="left"/>
      <w:pPr>
        <w:ind w:left="720" w:hanging="360"/>
      </w:pPr>
      <w:rPr>
        <w:rFonts w:ascii="Downcome" w:eastAsiaTheme="minorEastAsia" w:hAnsi="Downcome" w:cs="Downcome" w:hint="default"/>
        <w:color w:val="FF1C6E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C64F2"/>
    <w:multiLevelType w:val="hybridMultilevel"/>
    <w:tmpl w:val="64604B76"/>
    <w:lvl w:ilvl="0" w:tplc="CDE0883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color w:val="FF1C6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179B2"/>
    <w:multiLevelType w:val="hybridMultilevel"/>
    <w:tmpl w:val="E9D4FC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5830CF"/>
    <w:multiLevelType w:val="hybridMultilevel"/>
    <w:tmpl w:val="7CBCCD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C75EFB"/>
    <w:multiLevelType w:val="hybridMultilevel"/>
    <w:tmpl w:val="2F0E7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3430B"/>
    <w:multiLevelType w:val="hybridMultilevel"/>
    <w:tmpl w:val="9AF6749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4767F3"/>
    <w:multiLevelType w:val="hybridMultilevel"/>
    <w:tmpl w:val="558676B2"/>
    <w:lvl w:ilvl="0" w:tplc="CDE0883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color w:val="FF1C6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1224EC"/>
    <w:multiLevelType w:val="hybridMultilevel"/>
    <w:tmpl w:val="77E2B150"/>
    <w:lvl w:ilvl="0" w:tplc="CDE0883E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  <w:color w:val="FF1C6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484F6F"/>
    <w:multiLevelType w:val="hybridMultilevel"/>
    <w:tmpl w:val="51E6707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604B9E"/>
    <w:multiLevelType w:val="hybridMultilevel"/>
    <w:tmpl w:val="57EA1164"/>
    <w:lvl w:ilvl="0" w:tplc="CDE0883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color w:val="FF1C6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17008"/>
    <w:multiLevelType w:val="hybridMultilevel"/>
    <w:tmpl w:val="72B89C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320FD0"/>
    <w:multiLevelType w:val="hybridMultilevel"/>
    <w:tmpl w:val="91DE890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9A2409"/>
    <w:multiLevelType w:val="hybridMultilevel"/>
    <w:tmpl w:val="59A6C0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1C6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2D7724"/>
    <w:multiLevelType w:val="hybridMultilevel"/>
    <w:tmpl w:val="35D200B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FB1EA5"/>
    <w:multiLevelType w:val="hybridMultilevel"/>
    <w:tmpl w:val="B5728DB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1"/>
  </w:num>
  <w:num w:numId="5">
    <w:abstractNumId w:val="2"/>
  </w:num>
  <w:num w:numId="6">
    <w:abstractNumId w:val="12"/>
  </w:num>
  <w:num w:numId="7">
    <w:abstractNumId w:val="10"/>
  </w:num>
  <w:num w:numId="8">
    <w:abstractNumId w:val="15"/>
  </w:num>
  <w:num w:numId="9">
    <w:abstractNumId w:val="5"/>
  </w:num>
  <w:num w:numId="10">
    <w:abstractNumId w:val="6"/>
  </w:num>
  <w:num w:numId="11">
    <w:abstractNumId w:val="4"/>
  </w:num>
  <w:num w:numId="12">
    <w:abstractNumId w:val="13"/>
  </w:num>
  <w:num w:numId="13">
    <w:abstractNumId w:val="9"/>
  </w:num>
  <w:num w:numId="14">
    <w:abstractNumId w:val="0"/>
  </w:num>
  <w:num w:numId="15">
    <w:abstractNumId w:val="14"/>
  </w:num>
  <w:num w:numId="16">
    <w:abstractNumId w:val="8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421"/>
    <w:rsid w:val="00054B1C"/>
    <w:rsid w:val="00070A6F"/>
    <w:rsid w:val="00077757"/>
    <w:rsid w:val="00082FE7"/>
    <w:rsid w:val="00090245"/>
    <w:rsid w:val="0009497B"/>
    <w:rsid w:val="00163D0F"/>
    <w:rsid w:val="00197182"/>
    <w:rsid w:val="001F35E6"/>
    <w:rsid w:val="001F6036"/>
    <w:rsid w:val="002130F3"/>
    <w:rsid w:val="0027289E"/>
    <w:rsid w:val="002A3A94"/>
    <w:rsid w:val="002A6D5B"/>
    <w:rsid w:val="002C04DA"/>
    <w:rsid w:val="002D5B42"/>
    <w:rsid w:val="002F25F2"/>
    <w:rsid w:val="00312696"/>
    <w:rsid w:val="00315421"/>
    <w:rsid w:val="00325D59"/>
    <w:rsid w:val="00334266"/>
    <w:rsid w:val="0033596A"/>
    <w:rsid w:val="00391804"/>
    <w:rsid w:val="00393AE3"/>
    <w:rsid w:val="003A52A0"/>
    <w:rsid w:val="003C7130"/>
    <w:rsid w:val="003E1A98"/>
    <w:rsid w:val="003F0E93"/>
    <w:rsid w:val="003F283D"/>
    <w:rsid w:val="003F42B5"/>
    <w:rsid w:val="004049B2"/>
    <w:rsid w:val="00422D4E"/>
    <w:rsid w:val="004352A4"/>
    <w:rsid w:val="0044643C"/>
    <w:rsid w:val="00463D4B"/>
    <w:rsid w:val="00471B17"/>
    <w:rsid w:val="00492402"/>
    <w:rsid w:val="004D2431"/>
    <w:rsid w:val="004F087E"/>
    <w:rsid w:val="00527BA0"/>
    <w:rsid w:val="00527D43"/>
    <w:rsid w:val="00531627"/>
    <w:rsid w:val="00553529"/>
    <w:rsid w:val="00560605"/>
    <w:rsid w:val="0056723F"/>
    <w:rsid w:val="0057672D"/>
    <w:rsid w:val="00593970"/>
    <w:rsid w:val="005A4B8A"/>
    <w:rsid w:val="005B5FDF"/>
    <w:rsid w:val="005B7D37"/>
    <w:rsid w:val="005C2DA1"/>
    <w:rsid w:val="005D357A"/>
    <w:rsid w:val="005F5E3D"/>
    <w:rsid w:val="00600485"/>
    <w:rsid w:val="006101E6"/>
    <w:rsid w:val="00611FDF"/>
    <w:rsid w:val="006343A2"/>
    <w:rsid w:val="006B2FDD"/>
    <w:rsid w:val="006C1C51"/>
    <w:rsid w:val="006C7A16"/>
    <w:rsid w:val="006C7F70"/>
    <w:rsid w:val="006F049C"/>
    <w:rsid w:val="006F7201"/>
    <w:rsid w:val="0071676B"/>
    <w:rsid w:val="00727C2C"/>
    <w:rsid w:val="00735F5F"/>
    <w:rsid w:val="00740E45"/>
    <w:rsid w:val="00744306"/>
    <w:rsid w:val="007803C3"/>
    <w:rsid w:val="007C71CB"/>
    <w:rsid w:val="007D2977"/>
    <w:rsid w:val="00815053"/>
    <w:rsid w:val="0082267A"/>
    <w:rsid w:val="00864224"/>
    <w:rsid w:val="00882DE7"/>
    <w:rsid w:val="008A0C5F"/>
    <w:rsid w:val="008C4574"/>
    <w:rsid w:val="008E6569"/>
    <w:rsid w:val="008F0CD5"/>
    <w:rsid w:val="009067DC"/>
    <w:rsid w:val="00934164"/>
    <w:rsid w:val="009719CA"/>
    <w:rsid w:val="009A019A"/>
    <w:rsid w:val="009C522E"/>
    <w:rsid w:val="009D5968"/>
    <w:rsid w:val="009E22F4"/>
    <w:rsid w:val="009F4A1A"/>
    <w:rsid w:val="00A1688A"/>
    <w:rsid w:val="00A2443E"/>
    <w:rsid w:val="00A35B92"/>
    <w:rsid w:val="00A5341E"/>
    <w:rsid w:val="00A65B99"/>
    <w:rsid w:val="00A7115B"/>
    <w:rsid w:val="00A81891"/>
    <w:rsid w:val="00A825B1"/>
    <w:rsid w:val="00A85BD1"/>
    <w:rsid w:val="00A92DD3"/>
    <w:rsid w:val="00A945E6"/>
    <w:rsid w:val="00AA1EA9"/>
    <w:rsid w:val="00AA436A"/>
    <w:rsid w:val="00AB4243"/>
    <w:rsid w:val="00AC5AFC"/>
    <w:rsid w:val="00B04112"/>
    <w:rsid w:val="00B2206D"/>
    <w:rsid w:val="00B31A40"/>
    <w:rsid w:val="00B6798A"/>
    <w:rsid w:val="00B834DE"/>
    <w:rsid w:val="00BA469E"/>
    <w:rsid w:val="00BE370E"/>
    <w:rsid w:val="00C0475A"/>
    <w:rsid w:val="00C063DB"/>
    <w:rsid w:val="00C21E0E"/>
    <w:rsid w:val="00C25967"/>
    <w:rsid w:val="00C2720F"/>
    <w:rsid w:val="00C32D14"/>
    <w:rsid w:val="00C41B5E"/>
    <w:rsid w:val="00C42E07"/>
    <w:rsid w:val="00C47AA9"/>
    <w:rsid w:val="00C96FEE"/>
    <w:rsid w:val="00CA37B7"/>
    <w:rsid w:val="00CB3742"/>
    <w:rsid w:val="00CC1DB8"/>
    <w:rsid w:val="00CD41FA"/>
    <w:rsid w:val="00D231F2"/>
    <w:rsid w:val="00D25515"/>
    <w:rsid w:val="00D5638A"/>
    <w:rsid w:val="00D63C72"/>
    <w:rsid w:val="00D64078"/>
    <w:rsid w:val="00D812E2"/>
    <w:rsid w:val="00DA1434"/>
    <w:rsid w:val="00DC0652"/>
    <w:rsid w:val="00DC0D48"/>
    <w:rsid w:val="00DC1FAD"/>
    <w:rsid w:val="00DD0680"/>
    <w:rsid w:val="00DF3ABF"/>
    <w:rsid w:val="00E23DEC"/>
    <w:rsid w:val="00E326CB"/>
    <w:rsid w:val="00E3656E"/>
    <w:rsid w:val="00E422EA"/>
    <w:rsid w:val="00E460EC"/>
    <w:rsid w:val="00E4686E"/>
    <w:rsid w:val="00E55385"/>
    <w:rsid w:val="00E631F8"/>
    <w:rsid w:val="00E75D0C"/>
    <w:rsid w:val="00E84E52"/>
    <w:rsid w:val="00EE182E"/>
    <w:rsid w:val="00EF069C"/>
    <w:rsid w:val="00EF62BC"/>
    <w:rsid w:val="00EF770B"/>
    <w:rsid w:val="00F06CC3"/>
    <w:rsid w:val="00F11185"/>
    <w:rsid w:val="00F62D6B"/>
    <w:rsid w:val="00F62EFC"/>
    <w:rsid w:val="00F7623E"/>
    <w:rsid w:val="00F87B0D"/>
    <w:rsid w:val="00F90E8A"/>
    <w:rsid w:val="00F91011"/>
    <w:rsid w:val="00F92F05"/>
    <w:rsid w:val="00FA276D"/>
    <w:rsid w:val="00FE2C17"/>
    <w:rsid w:val="00FE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1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5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commento1">
    <w:name w:val="Testo commento1"/>
    <w:basedOn w:val="Normale"/>
    <w:rsid w:val="0031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zh-CN"/>
    </w:rPr>
  </w:style>
  <w:style w:type="paragraph" w:styleId="Paragrafoelenco">
    <w:name w:val="List Paragraph"/>
    <w:basedOn w:val="Normale"/>
    <w:uiPriority w:val="34"/>
    <w:qFormat/>
    <w:rsid w:val="00BE37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A2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76D"/>
  </w:style>
  <w:style w:type="paragraph" w:styleId="Pidipagina">
    <w:name w:val="footer"/>
    <w:basedOn w:val="Normale"/>
    <w:link w:val="PidipaginaCarattere"/>
    <w:uiPriority w:val="99"/>
    <w:unhideWhenUsed/>
    <w:rsid w:val="00FA2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NovelliD</dc:creator>
  <cp:lastModifiedBy>NovelliD</cp:lastModifiedBy>
  <cp:revision>9</cp:revision>
  <cp:lastPrinted>2022-11-08T09:27:00Z</cp:lastPrinted>
  <dcterms:created xsi:type="dcterms:W3CDTF">2023-08-24T11:35:00Z</dcterms:created>
  <dcterms:modified xsi:type="dcterms:W3CDTF">2023-09-01T08:29:00Z</dcterms:modified>
</cp:coreProperties>
</file>