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9BE" w:rsidRPr="007433D2" w:rsidRDefault="007433D2" w:rsidP="007433D2">
      <w:pPr>
        <w:jc w:val="center"/>
        <w:rPr>
          <w:color w:val="FF0000"/>
          <w:sz w:val="72"/>
          <w:szCs w:val="72"/>
          <w14:shadow w14:blurRad="60007" w14:dist="200025" w14:dir="15000000" w14:sx="100000" w14:sy="30000" w14:kx="-1800000" w14:ky="0" w14:algn="bl">
            <w14:srgbClr w14:val="000000">
              <w14:alpha w14:val="68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433D2">
        <w:rPr>
          <w:noProof/>
          <w:color w:val="FF0000"/>
          <w:lang w:eastAsia="it-IT"/>
        </w:rPr>
        <w:drawing>
          <wp:anchor distT="0" distB="0" distL="114300" distR="114300" simplePos="0" relativeHeight="251658240" behindDoc="0" locked="0" layoutInCell="1" allowOverlap="1" wp14:anchorId="2D691189" wp14:editId="32D27A27">
            <wp:simplePos x="0" y="0"/>
            <wp:positionH relativeFrom="margin">
              <wp:posOffset>3420745</wp:posOffset>
            </wp:positionH>
            <wp:positionV relativeFrom="paragraph">
              <wp:posOffset>328930</wp:posOffset>
            </wp:positionV>
            <wp:extent cx="2645410" cy="2114550"/>
            <wp:effectExtent l="0" t="0" r="2540" b="0"/>
            <wp:wrapSquare wrapText="bothSides"/>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645410" cy="2114550"/>
                    </a:xfrm>
                    <a:prstGeom prst="rect">
                      <a:avLst/>
                    </a:prstGeom>
                  </pic:spPr>
                </pic:pic>
              </a:graphicData>
            </a:graphic>
            <wp14:sizeRelH relativeFrom="margin">
              <wp14:pctWidth>0</wp14:pctWidth>
            </wp14:sizeRelH>
            <wp14:sizeRelV relativeFrom="margin">
              <wp14:pctHeight>0</wp14:pctHeight>
            </wp14:sizeRelV>
          </wp:anchor>
        </w:drawing>
      </w:r>
      <w:r w:rsidR="009739BE" w:rsidRPr="007433D2">
        <w:rPr>
          <w:color w:val="FF0000"/>
          <w:sz w:val="72"/>
          <w:szCs w:val="72"/>
          <w14:shadow w14:blurRad="60007" w14:dist="200025" w14:dir="15000000" w14:sx="100000" w14:sy="30000" w14:kx="-1800000" w14:ky="0" w14:algn="bl">
            <w14:srgbClr w14:val="000000">
              <w14:alpha w14:val="68000"/>
            </w14:srgbClr>
          </w14:shadow>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La sigaretta</w:t>
      </w:r>
    </w:p>
    <w:p w:rsidR="008444B7" w:rsidRPr="007433D2" w:rsidRDefault="00B84B0F" w:rsidP="007433D2">
      <w:pPr>
        <w:numPr>
          <w:ilvl w:val="0"/>
          <w:numId w:val="1"/>
        </w:numPr>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433D2">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sigaretta è un piccolo cilindro di carta sottile che avvolge del tabacco tagliato finemente, destinato a essere fumato. </w:t>
      </w:r>
    </w:p>
    <w:p w:rsidR="008444B7" w:rsidRPr="007433D2" w:rsidRDefault="00B84B0F" w:rsidP="007433D2">
      <w:pPr>
        <w:numPr>
          <w:ilvl w:val="0"/>
          <w:numId w:val="1"/>
        </w:numPr>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433D2">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Nella Sigaretta è presente: </w:t>
      </w:r>
    </w:p>
    <w:p w:rsidR="007433D2" w:rsidRPr="007433D2" w:rsidRDefault="00B84B0F" w:rsidP="007433D2">
      <w:pPr>
        <w:numPr>
          <w:ilvl w:val="0"/>
          <w:numId w:val="1"/>
        </w:numPr>
        <w:jc w:val="both"/>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ectPr w:rsidR="007433D2" w:rsidRPr="007433D2">
          <w:pgSz w:w="11906" w:h="16838"/>
          <w:pgMar w:top="1417" w:right="1134" w:bottom="1134" w:left="1134" w:header="708" w:footer="708" w:gutter="0"/>
          <w:cols w:space="708"/>
          <w:docGrid w:linePitch="360"/>
        </w:sectPr>
      </w:pPr>
      <w:r w:rsidRPr="007433D2">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 </w:t>
      </w:r>
      <w:r w:rsidRPr="007433D2">
        <w:rPr>
          <w: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nicotina</w:t>
      </w:r>
      <w:r w:rsidRPr="007433D2">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è un alcaloide naturale, presente nel tabacco in una percentuale che va dal 2 all'8%. La nicotina contenuta in una sigaretta non è molto tossica ma dà dipendenza!</w:t>
      </w:r>
      <w:r w:rsidRPr="007433D2">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Il catrame, facente parte della componente corpuscolata del fumo, comprende diverse sostanze, tra cui le più note sono benzopirene e idrocarburi aromatici; è dimostrato che queste sostanze sono cancerogene.</w:t>
      </w:r>
    </w:p>
    <w:p w:rsidR="007433D2" w:rsidRPr="007433D2" w:rsidRDefault="007433D2" w:rsidP="007433D2">
      <w:pPr>
        <w:ind w:left="720"/>
        <w:jc w:val="center"/>
        <w:rPr>
          <w:rFonts w:ascii="Lucida Fax" w:hAnsi="Lucida Fax"/>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433D2">
        <w:rPr>
          <w:rFonts w:ascii="Lucida Fax" w:hAnsi="Lucida Fax"/>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Danni sulla vita</w:t>
      </w:r>
    </w:p>
    <w:p w:rsidR="008444B7" w:rsidRPr="007433D2" w:rsidRDefault="007433D2" w:rsidP="007433D2">
      <w:pPr>
        <w:numPr>
          <w:ilvl w:val="0"/>
          <w:numId w:val="2"/>
        </w:num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59264" behindDoc="0" locked="0" layoutInCell="1" allowOverlap="1" wp14:anchorId="07DFF9F0" wp14:editId="36842AFA">
            <wp:simplePos x="0" y="0"/>
            <wp:positionH relativeFrom="margin">
              <wp:align>right</wp:align>
            </wp:positionH>
            <wp:positionV relativeFrom="paragraph">
              <wp:posOffset>666115</wp:posOffset>
            </wp:positionV>
            <wp:extent cx="4038600" cy="2180590"/>
            <wp:effectExtent l="0" t="0" r="0" b="0"/>
            <wp:wrapSquare wrapText="bothSides"/>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038600" cy="2180590"/>
                    </a:xfrm>
                    <a:prstGeom prst="rect">
                      <a:avLst/>
                    </a:prstGeom>
                  </pic:spPr>
                </pic:pic>
              </a:graphicData>
            </a:graphic>
          </wp:anchor>
        </w:drawing>
      </w:r>
      <w:r w:rsidR="00B84B0F" w:rsidRPr="007433D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fumo ogni anno nel mondo provoca un esercito di morti, quasi più di quanti ne fece la II guerra Mondiale: oltre 6 milioni di persone che muoiono per malattie legate al fumo da sigaretta ma anche per colpa del fumo passivo inalato da chi vive vicino ad un fumatore.</w:t>
      </w:r>
    </w:p>
    <w:p w:rsidR="007433D2" w:rsidRPr="007433D2" w:rsidRDefault="00B84B0F" w:rsidP="007433D2">
      <w:pPr>
        <w:numPr>
          <w:ilvl w:val="0"/>
          <w:numId w:val="2"/>
        </w:num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433D2">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L’Istituto nazionale dei tumori di Milano, in un recente studio, ci dice che persino il fumo respirato all’aria aperta, in una spiaggia, è fonte di stress per la salute!! </w:t>
      </w:r>
    </w:p>
    <w:p w:rsidR="009739BE" w:rsidRDefault="009739BE" w:rsidP="007433D2">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433D2" w:rsidRDefault="007433D2" w:rsidP="007433D2">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7433D2" w:rsidRDefault="007433D2" w:rsidP="007433D2">
      <w:pPr>
        <w:jc w:val="center"/>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433D2">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Altre composizioni</w:t>
      </w: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ACETONE:</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60288" behindDoc="0" locked="0" layoutInCell="1" allowOverlap="1" wp14:anchorId="5D759E64" wp14:editId="044A38E0">
            <wp:simplePos x="0" y="0"/>
            <wp:positionH relativeFrom="column">
              <wp:posOffset>4328160</wp:posOffset>
            </wp:positionH>
            <wp:positionV relativeFrom="paragraph">
              <wp:posOffset>9525</wp:posOffset>
            </wp:positionV>
            <wp:extent cx="1124585" cy="1710055"/>
            <wp:effectExtent l="0" t="0" r="0" b="4445"/>
            <wp:wrapSquare wrapText="bothSides"/>
            <wp:docPr id="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124585" cy="1710055"/>
                    </a:xfrm>
                    <a:prstGeom prst="rect">
                      <a:avLst/>
                    </a:prstGeom>
                  </pic:spPr>
                </pic:pic>
              </a:graphicData>
            </a:graphic>
            <wp14:sizeRelH relativeFrom="margin">
              <wp14:pctWidth>0</wp14:pctWidth>
            </wp14:sizeRelH>
            <wp14:sizeRelV relativeFrom="margin">
              <wp14:pctHeight>0</wp14:pctHeight>
            </wp14:sizeRelV>
          </wp:anchor>
        </w:drawing>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irritazione degli occhi e delle vie respiratorie;</w:t>
      </w:r>
      <w:r w:rsidRPr="00B84B0F">
        <w:rPr>
          <w:noProof/>
          <w:lang w:eastAsia="it-IT"/>
        </w:rPr>
        <w:t xml:space="preserve"> </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nefrotossicità;</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effetti ematologici;</w:t>
      </w:r>
      <w:r w:rsidRPr="00B84B0F">
        <w:rPr>
          <w:noProof/>
          <w:lang w:eastAsia="it-IT"/>
        </w:rPr>
        <w:t xml:space="preserve"> </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roofErr w:type="spellStart"/>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neurotossicità</w:t>
      </w:r>
      <w:proofErr w:type="spellEnd"/>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effetti sul sistema riproduttivo maschile.</w:t>
      </w:r>
    </w:p>
    <w:p w:rsidR="00B84B0F" w:rsidRPr="00B84B0F" w:rsidRDefault="00B84B0F" w:rsidP="00B84B0F">
      <w:pPr>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ACIDO CIANIDRICO:</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Questo materiale è un liquido volatile incolore. Ha l'odore di mandorle amare. L'acido cianidrico è anche chiamato cianidrico e suoi sali - cianuro.</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61312" behindDoc="0" locked="0" layoutInCell="1" allowOverlap="1" wp14:anchorId="0A637300" wp14:editId="243F6D11">
            <wp:simplePos x="0" y="0"/>
            <wp:positionH relativeFrom="column">
              <wp:posOffset>2775585</wp:posOffset>
            </wp:positionH>
            <wp:positionV relativeFrom="paragraph">
              <wp:posOffset>499110</wp:posOffset>
            </wp:positionV>
            <wp:extent cx="3138170" cy="2270125"/>
            <wp:effectExtent l="0" t="0" r="508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138170" cy="2270125"/>
                    </a:xfrm>
                    <a:prstGeom prst="rect">
                      <a:avLst/>
                    </a:prstGeom>
                  </pic:spPr>
                </pic:pic>
              </a:graphicData>
            </a:graphic>
          </wp:anchor>
        </w:drawing>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Negli esseri umani, queste sostanze bloccano l'attività degli enzimi, specialmente citocromo ossidasi cella che promuove ipossia tissutale (carenza di ossigeno). E questo è dovuto agli effetti tossici di acido cianidrico sull'uomo. Prima di tutto, soffre dal sistema nervoso, in particolare il centro. Veleno agisce sul sistema cardiovascolare, e la funzione respiratoria. cambiamenti caratteristici verificano nel sangue.</w:t>
      </w: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84B0F" w:rsidRPr="00B84B0F" w:rsidRDefault="00B84B0F" w:rsidP="00B84B0F">
      <w:pPr>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AMMONIACA:</w:t>
      </w:r>
    </w:p>
    <w:p w:rsidR="00B84B0F"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62336" behindDoc="0" locked="0" layoutInCell="1" allowOverlap="1" wp14:anchorId="26773FAB" wp14:editId="47D243B6">
            <wp:simplePos x="0" y="0"/>
            <wp:positionH relativeFrom="margin">
              <wp:posOffset>4686935</wp:posOffset>
            </wp:positionH>
            <wp:positionV relativeFrom="paragraph">
              <wp:posOffset>168910</wp:posOffset>
            </wp:positionV>
            <wp:extent cx="1421765" cy="2733675"/>
            <wp:effectExtent l="0" t="0" r="6985" b="952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21765" cy="2733675"/>
                    </a:xfrm>
                    <a:prstGeom prst="rect">
                      <a:avLst/>
                    </a:prstGeom>
                  </pic:spPr>
                </pic:pic>
              </a:graphicData>
            </a:graphic>
            <wp14:sizeRelH relativeFrom="margin">
              <wp14:pctWidth>0</wp14:pctWidth>
            </wp14:sizeRelH>
            <wp14:sizeRelV relativeFrom="margin">
              <wp14:pctHeight>0</wp14:pctHeight>
            </wp14:sizeRelV>
          </wp:anchor>
        </w:drawing>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L'ammoniaca è una sostanz</w:t>
      </w:r>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corrosiva e i principali</w:t>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effetti tossici sono confinati ai siti di contatto diretto (pelle, occhi, tratti respiratori, bocca).</w:t>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L'ammoniaca ha un effetto tossico nel caso in cui la sua assunzione superi la capacità di smaltimento. Effetti tossici sono osservati solo in caso di esposizioni superiori a 200 mg/Kg di peso corporeo: alterazione dell'equilibrio acido-base, ridotta tolleranza al glucosio, riduzione della sensibilità all'insulina a livello tessutale. Studi su animali di laboratorio hanno evidenziato che l'esposizione acuta a dosi elevate di sali di ammonio causa edema polmonare, acidosi, danno ai reni e al sistema nervoso centrale.</w:t>
      </w:r>
      <w:r w:rsidRPr="00B84B0F">
        <w:rPr>
          <w:noProof/>
          <w:lang w:eastAsia="it-IT"/>
        </w:rPr>
        <w:t xml:space="preserve"> </w:t>
      </w: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84B0F" w:rsidRPr="00B84B0F" w:rsidRDefault="00B84B0F" w:rsidP="00B84B0F">
      <w:pPr>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63360" behindDoc="0" locked="0" layoutInCell="1" allowOverlap="1" wp14:anchorId="2A45F227" wp14:editId="58678933">
            <wp:simplePos x="0" y="0"/>
            <wp:positionH relativeFrom="column">
              <wp:posOffset>4761230</wp:posOffset>
            </wp:positionH>
            <wp:positionV relativeFrom="paragraph">
              <wp:posOffset>246380</wp:posOffset>
            </wp:positionV>
            <wp:extent cx="1783715" cy="1190625"/>
            <wp:effectExtent l="0" t="0" r="6985" b="9525"/>
            <wp:wrapSquare wrapText="bothSides"/>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3715" cy="1190625"/>
                    </a:xfrm>
                    <a:prstGeom prst="rect">
                      <a:avLst/>
                    </a:prstGeom>
                  </pic:spPr>
                </pic:pic>
              </a:graphicData>
            </a:graphic>
            <wp14:sizeRelH relativeFrom="margin">
              <wp14:pctWidth>0</wp14:pctWidth>
            </wp14:sizeRelH>
            <wp14:sizeRelV relativeFrom="margin">
              <wp14:pctHeight>0</wp14:pctHeight>
            </wp14:sizeRelV>
          </wp:anchor>
        </w:drawing>
      </w:r>
      <w:r w:rsidRPr="00B84B0F">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METANOLO:</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stanchezza e debolezza;</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Una maggiore irritabilità e pianto;</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diminuzione delle prestazioni e della memoria;</w:t>
      </w:r>
      <w:r w:rsidRPr="00B84B0F">
        <w:rPr>
          <w:noProof/>
          <w:lang w:eastAsia="it-IT"/>
        </w:rPr>
        <w:t xml:space="preserve"> </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dolore nel quadrante superiore destro e disturbi gastrointestinali;</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visione dei colori confine ristretto;</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gonfiore e la rottura della struttura di vasi retinici;</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pallido nervo ottico atrofizzato;</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arrossamento del palloncino vascolare dell'occhio;</w:t>
      </w:r>
    </w:p>
    <w:p w:rsidR="008444B7" w:rsidRPr="00B84B0F" w:rsidRDefault="00B84B0F" w:rsidP="00B84B0F">
      <w:pPr>
        <w:numPr>
          <w:ilvl w:val="0"/>
          <w:numId w:val="3"/>
        </w:num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riduzione della conta piastrinica (trombocitopenia) nella analisi generale del sangue.</w:t>
      </w: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B84B0F" w:rsidRPr="00B84B0F" w:rsidRDefault="00B84B0F" w:rsidP="00B84B0F">
      <w:pPr>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84B0F">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TOLUENE:</w:t>
      </w:r>
    </w:p>
    <w:p w:rsidR="008444B7" w:rsidRP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64384" behindDoc="0" locked="0" layoutInCell="1" allowOverlap="1" wp14:anchorId="47E4802A" wp14:editId="2415A1F4">
            <wp:simplePos x="0" y="0"/>
            <wp:positionH relativeFrom="column">
              <wp:posOffset>4099560</wp:posOffset>
            </wp:positionH>
            <wp:positionV relativeFrom="paragraph">
              <wp:posOffset>6985</wp:posOffset>
            </wp:positionV>
            <wp:extent cx="2200275" cy="2200275"/>
            <wp:effectExtent l="0" t="0" r="9525" b="9525"/>
            <wp:wrapSquare wrapText="bothSides"/>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200275" cy="2200275"/>
                    </a:xfrm>
                    <a:prstGeom prst="rect">
                      <a:avLst/>
                    </a:prstGeom>
                  </pic:spPr>
                </pic:pic>
              </a:graphicData>
            </a:graphic>
            <wp14:sizeRelH relativeFrom="margin">
              <wp14:pctWidth>0</wp14:pctWidth>
            </wp14:sizeRelH>
            <wp14:sizeRelV relativeFrom="margin">
              <wp14:pctHeight>0</wp14:pctHeight>
            </wp14:sizeRelV>
          </wp:anchor>
        </w:drawing>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toluene danneggia i nervi, i reni e probabilmente anche il fegato. L'inalazione dei suoi vapori produce sintomi di stanchezza, nausea, confusione, disturbi alla coordinazione dei movimenti e può por</w:t>
      </w:r>
      <w: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tare alla perdita di coscienza.</w:t>
      </w:r>
      <w:r w:rsidRPr="00B84B0F">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Un contatto regolare può produrre un'intossicazione dagli effetti euforizzanti. I vapori di toluene hanno un effetto narcotico a carico degli organi respiratori e sono irritanti per gli occhi; sono anche possibili in alcune persone manifestazioni allergiche.</w:t>
      </w:r>
      <w:r w:rsidRPr="00B84B0F">
        <w:rPr>
          <w:noProof/>
          <w:lang w:eastAsia="it-IT"/>
        </w:rPr>
        <w:t xml:space="preserve"> </w:t>
      </w:r>
    </w:p>
    <w:p w:rsidR="00583F6C" w:rsidRPr="00583F6C" w:rsidRDefault="00583F6C" w:rsidP="00583F6C">
      <w:pPr>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83F6C">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ARSENICO:</w:t>
      </w:r>
    </w:p>
    <w:p w:rsidR="00583F6C" w:rsidRPr="00583F6C" w:rsidRDefault="00583F6C" w:rsidP="00583F6C">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it-IT"/>
        </w:rPr>
        <w:drawing>
          <wp:anchor distT="0" distB="0" distL="114300" distR="114300" simplePos="0" relativeHeight="251665408" behindDoc="1" locked="0" layoutInCell="1" allowOverlap="1" wp14:anchorId="1C78CF6D" wp14:editId="61BA3C12">
            <wp:simplePos x="0" y="0"/>
            <wp:positionH relativeFrom="margin">
              <wp:align>right</wp:align>
            </wp:positionH>
            <wp:positionV relativeFrom="paragraph">
              <wp:posOffset>733425</wp:posOffset>
            </wp:positionV>
            <wp:extent cx="2267585" cy="1619250"/>
            <wp:effectExtent l="0" t="0" r="0" b="0"/>
            <wp:wrapTight wrapText="bothSides">
              <wp:wrapPolygon edited="0">
                <wp:start x="0" y="0"/>
                <wp:lineTo x="0" y="21346"/>
                <wp:lineTo x="21412" y="21346"/>
                <wp:lineTo x="21412" y="0"/>
                <wp:lineTo x="0" y="0"/>
              </wp:wrapPolygon>
            </wp:wrapTight>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67585" cy="1619250"/>
                    </a:xfrm>
                    <a:prstGeom prst="rect">
                      <a:avLst/>
                    </a:prstGeom>
                  </pic:spPr>
                </pic:pic>
              </a:graphicData>
            </a:graphic>
            <wp14:sizeRelH relativeFrom="margin">
              <wp14:pctWidth>0</wp14:pctWidth>
            </wp14:sizeRelH>
            <wp14:sizeRelV relativeFrom="margin">
              <wp14:pctHeight>0</wp14:pctHeight>
            </wp14:sizeRelV>
          </wp:anchor>
        </w:drawing>
      </w:r>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hyperlink r:id="rId14" w:history="1">
        <w:r w:rsidRPr="00583F6C">
          <w:rPr>
            <w:rStyle w:val="Collegamentoipertestuale"/>
            <w:color w:val="auto"/>
            <w:sz w:val="32"/>
            <w:szCs w:val="3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arsenico</w:t>
        </w:r>
      </w:hyperlink>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ha origine sia minerale che industriale. Il suo impiego si rivolge principalmente alla formulazione dei </w:t>
      </w:r>
      <w:hyperlink r:id="rId15" w:history="1">
        <w:r w:rsidRPr="00583F6C">
          <w:rPr>
            <w:rStyle w:val="Collegamentoipertestuale"/>
            <w:color w:val="auto"/>
            <w:sz w:val="32"/>
            <w:szCs w:val="3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fitofarmaci</w:t>
        </w:r>
      </w:hyperlink>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all'industria metallurgica, arseniati organici </w:t>
      </w:r>
      <w:proofErr w:type="spellStart"/>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w:t>
      </w:r>
      <w:proofErr w:type="spellEnd"/>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inorganici (As5+), e </w:t>
      </w:r>
      <w:proofErr w:type="spellStart"/>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sottoforma</w:t>
      </w:r>
      <w:proofErr w:type="spellEnd"/>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di composti </w:t>
      </w:r>
      <w:proofErr w:type="spellStart"/>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arseniti</w:t>
      </w:r>
      <w:proofErr w:type="spellEnd"/>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organici </w:t>
      </w:r>
      <w:proofErr w:type="spellStart"/>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w:t>
      </w:r>
      <w:proofErr w:type="spellEnd"/>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inorganici (As3+), che sono più tossici rispetto ai precedenti. L'arsenico può entrare a contatto con il nostro corpo tramite le tre vie più conosciute (</w:t>
      </w:r>
      <w:hyperlink r:id="rId16" w:history="1">
        <w:r w:rsidRPr="00583F6C">
          <w:rPr>
            <w:rStyle w:val="Collegamentoipertestuale"/>
            <w:color w:val="auto"/>
            <w:sz w:val="32"/>
            <w:szCs w:val="3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orale</w:t>
        </w:r>
      </w:hyperlink>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hyperlink r:id="rId17" w:history="1">
        <w:r w:rsidRPr="00583F6C">
          <w:rPr>
            <w:rStyle w:val="Collegamentoipertestuale"/>
            <w:color w:val="auto"/>
            <w:sz w:val="32"/>
            <w:szCs w:val="3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inalatoria</w:t>
        </w:r>
      </w:hyperlink>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hyperlink r:id="rId18" w:history="1">
        <w:r w:rsidRPr="00583F6C">
          <w:rPr>
            <w:rStyle w:val="Collegamentoipertestuale"/>
            <w:color w:val="auto"/>
            <w:sz w:val="32"/>
            <w:szCs w:val="32"/>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cutanea</w:t>
        </w:r>
      </w:hyperlink>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ed essere eliminato dall'organismo tramite la via urinaria, intestinale, sudoripara e </w:t>
      </w:r>
      <w:proofErr w:type="spellStart"/>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desquamatoria</w:t>
      </w:r>
      <w:proofErr w:type="spellEnd"/>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B84B0F" w:rsidRDefault="00B84B0F"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583F6C" w:rsidRDefault="00583F6C"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583F6C" w:rsidRDefault="00583F6C"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583F6C" w:rsidRDefault="00583F6C"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583F6C" w:rsidRPr="000835E0" w:rsidRDefault="00583F6C" w:rsidP="00583F6C">
      <w:pPr>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i/>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Cadmio:</w:t>
      </w:r>
    </w:p>
    <w:p w:rsidR="00583F6C" w:rsidRPr="00583F6C" w:rsidRDefault="00583F6C" w:rsidP="00583F6C">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cadmio è un metallo estremamente tossico che provoca numerose patologie tra cui alcune letali come attacchi di cuore, cancro e diabete. Il cadmio sostituisce lo zinco in molti complessi metallo-enzimi e molteplici sintomi causati da tossicità da cadmio possono essere condotte di una carenza di zinco indotta da cadmio. Si concentra nei remi, nel fegato in altri organi. È considerato più tossico sia del piombo che del mercurio. Il cadmio è un metallo molto utilizzato in </w:t>
      </w:r>
      <w:hyperlink r:id="rId19" w:history="1">
        <w:r w:rsidRPr="00583F6C">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agricoltura</w:t>
        </w:r>
      </w:hyperlink>
      <w:r w:rsidRPr="00583F6C">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e nell’industria, quindi è un importante contaminante ambientale.</w:t>
      </w:r>
    </w:p>
    <w:p w:rsidR="000835E0" w:rsidRPr="000835E0" w:rsidRDefault="000835E0" w:rsidP="000835E0">
      <w:pPr>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r w:rsidRPr="000835E0">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Polonio 210:</w:t>
      </w:r>
    </w:p>
    <w:bookmarkEnd w:id="0"/>
    <w:p w:rsidR="000835E0" w:rsidRPr="000835E0" w:rsidRDefault="000835E0" w:rsidP="000835E0">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Vomito, diarrea, cefalea e dolori addominali. Sono questi i primi effetti dell'avvelenamento da polonio 210. Seguono la perdita di capelli e il danneggiamento di fegato, reni, polmoni e midollo osseo. Quando si arriva alla morte, questa assomiglia a quella provocata da un tumore fulminante. Per uccidere un uomo adulto però ne basta l'equivalente di un grano di sale. </w:t>
      </w:r>
    </w:p>
    <w:p w:rsidR="000835E0" w:rsidRPr="000835E0" w:rsidRDefault="000835E0" w:rsidP="000835E0">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DDT(insetticida):</w:t>
      </w:r>
    </w:p>
    <w:p w:rsidR="000835E0" w:rsidRPr="000835E0" w:rsidRDefault="000835E0" w:rsidP="000835E0">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DDT è un i</w:t>
      </w:r>
      <w:hyperlink r:id="rId20"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nquinante organico </w:t>
        </w:r>
      </w:hyperlink>
      <w:hyperlink r:id="rId21"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persistente</w:t>
        </w:r>
      </w:hyperlink>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e altamente resistente nell'ambiente. Il suo tempo di dimezzamento è stimato in 2-15 anni e rimane immobile nella maggior parte dei suoli. In </w:t>
      </w:r>
      <w:hyperlink r:id="rId22"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ambiente lentico</w:t>
        </w:r>
      </w:hyperlink>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il suo tempo di dimezzamento è di 56 giorni, che si riducono a 28 in acque correnti. Nei suoi percorsi di degradazione si contano: volatilizzazione, fotolisi e degradazione biologica (aerobica e anaerobica). Questi sono, generalmente, processi lenti. Alcuni dei prodotti della degradazione sono il </w:t>
      </w:r>
      <w:hyperlink r:id="rId23"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DDE</w:t>
        </w:r>
      </w:hyperlink>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(1,1-dicloro-2,2-bis(p-</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diclorodifenil</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)etilene) e il DDD (1,1-dicloro-2,2-bis(p-</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clorofenil</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)etano) che sono altamente persistenti e hanno proprietà chimico-fisiche simili.</w:t>
      </w:r>
    </w:p>
    <w:p w:rsidR="000835E0" w:rsidRDefault="000835E0" w:rsidP="000835E0">
      <w:pPr>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0835E0" w:rsidRPr="000835E0" w:rsidRDefault="000835E0" w:rsidP="000835E0">
      <w:pPr>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Cloruro di Vinile:</w:t>
      </w:r>
    </w:p>
    <w:p w:rsidR="000835E0" w:rsidRPr="000835E0" w:rsidRDefault="000835E0" w:rsidP="000835E0">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Il Cloruro di Vinile Monomero o </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cloroetilene</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(CH2 = CHC1), a temperatura e pressione ordinaria č un gas incolore, di odore dolciastro, </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pił</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pesante dell'aria, solubile in solventi organici ma non in acqua. Il CVM viene utilizzato principalmente (il 99% circa) per la produzione del suo polimero, il polivinilcloruro (PVC), resina di vasto impiego in numerosi settori produttivi (produzione di tubi, tappezzerie, rivestimenti, dischi, giocattoli, cavi elettrici, bottiglie di plastica, finte pelli, fogli e nastri, </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etc</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l'1% viene utilizzato quale propellente in confezioni spray (lacche per capelli, cosmetici, insetticidi). </w:t>
      </w:r>
    </w:p>
    <w:p w:rsidR="000835E0" w:rsidRPr="000835E0" w:rsidRDefault="000835E0" w:rsidP="000835E0">
      <w:pPr>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color w:val="0070C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Monossido di Carbonio:</w:t>
      </w:r>
    </w:p>
    <w:p w:rsidR="000835E0" w:rsidRPr="000835E0" w:rsidRDefault="000835E0" w:rsidP="000835E0">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L'intossicazione da monossido di carbonio è una delle cause più frequenti di morte per intossicazione inalatoria. Si verifica tipicamente per il malfunzionamento dei sistemi di riscaldamento domestico (incendi, caldaie, caminetti a legna o a carbone e caldaie a cherosene) o per </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rla</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ventilazione non adeguata delle automobili.</w:t>
      </w:r>
    </w:p>
    <w:p w:rsidR="000835E0" w:rsidRPr="000835E0" w:rsidRDefault="000835E0" w:rsidP="000835E0">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Il monossido di carbonio (CO) è un gas incolore e inodore che deriva dalla combustione incompleta degli idrocarburi. I meccanismi su cui si basa la sua </w:t>
      </w:r>
      <w:hyperlink r:id="rId24"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tossicità</w:t>
        </w:r>
      </w:hyperlink>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coinvolgono lo spiazzamento dell'ossigeno dall'</w:t>
      </w:r>
      <w:hyperlink r:id="rId25"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emoglobina</w:t>
        </w:r>
      </w:hyperlink>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(il CO ha una </w:t>
      </w:r>
      <w:hyperlink r:id="rId26" w:history="1">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maggiore affinità per </w:t>
        </w:r>
      </w:hyperlink>
      <w:hyperlink r:id="rId27" w:history="1">
        <w:proofErr w:type="spellStart"/>
        <w:r w:rsidRPr="000835E0">
          <w:rPr>
            <w:rStyle w:val="Collegamentoipertestuale"/>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Hb</w:t>
        </w:r>
        <w:proofErr w:type="spellEnd"/>
      </w:hyperlink>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rispetto all'O</w:t>
      </w:r>
      <w:r w:rsidRPr="000835E0">
        <w:rPr>
          <w:sz w:val="32"/>
          <w:szCs w:val="32"/>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e la riduzione del rilascio di O</w:t>
      </w:r>
      <w:r w:rsidRPr="000835E0">
        <w:rPr>
          <w:sz w:val="32"/>
          <w:szCs w:val="32"/>
          <w:vertAlign w:val="sub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dall'</w:t>
      </w:r>
      <w:proofErr w:type="spellStart"/>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Hb</w:t>
      </w:r>
      <w:proofErr w:type="spellEnd"/>
      <w:r w:rsidRPr="000835E0">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ai tessuti. Non sono esclusi, poi, gli effetti tossici diretti a livello cerebrale.</w:t>
      </w:r>
    </w:p>
    <w:p w:rsidR="00583F6C" w:rsidRPr="00583F6C" w:rsidRDefault="00583F6C" w:rsidP="00B84B0F">
      <w:pPr>
        <w:rPr>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583F6C" w:rsidRPr="00583F6C" w:rsidSect="007433D2">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Fax">
    <w:panose1 w:val="02060602050505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324CE"/>
    <w:multiLevelType w:val="hybridMultilevel"/>
    <w:tmpl w:val="46A69A2E"/>
    <w:lvl w:ilvl="0" w:tplc="6204C750">
      <w:start w:val="1"/>
      <w:numFmt w:val="bullet"/>
      <w:lvlText w:val=""/>
      <w:lvlJc w:val="left"/>
      <w:pPr>
        <w:tabs>
          <w:tab w:val="num" w:pos="720"/>
        </w:tabs>
        <w:ind w:left="720" w:hanging="360"/>
      </w:pPr>
      <w:rPr>
        <w:rFonts w:ascii="Wingdings 3" w:hAnsi="Wingdings 3" w:hint="default"/>
      </w:rPr>
    </w:lvl>
    <w:lvl w:ilvl="1" w:tplc="BB70490E" w:tentative="1">
      <w:start w:val="1"/>
      <w:numFmt w:val="bullet"/>
      <w:lvlText w:val=""/>
      <w:lvlJc w:val="left"/>
      <w:pPr>
        <w:tabs>
          <w:tab w:val="num" w:pos="1440"/>
        </w:tabs>
        <w:ind w:left="1440" w:hanging="360"/>
      </w:pPr>
      <w:rPr>
        <w:rFonts w:ascii="Wingdings 3" w:hAnsi="Wingdings 3" w:hint="default"/>
      </w:rPr>
    </w:lvl>
    <w:lvl w:ilvl="2" w:tplc="ED6265CA" w:tentative="1">
      <w:start w:val="1"/>
      <w:numFmt w:val="bullet"/>
      <w:lvlText w:val=""/>
      <w:lvlJc w:val="left"/>
      <w:pPr>
        <w:tabs>
          <w:tab w:val="num" w:pos="2160"/>
        </w:tabs>
        <w:ind w:left="2160" w:hanging="360"/>
      </w:pPr>
      <w:rPr>
        <w:rFonts w:ascii="Wingdings 3" w:hAnsi="Wingdings 3" w:hint="default"/>
      </w:rPr>
    </w:lvl>
    <w:lvl w:ilvl="3" w:tplc="4FB2B760" w:tentative="1">
      <w:start w:val="1"/>
      <w:numFmt w:val="bullet"/>
      <w:lvlText w:val=""/>
      <w:lvlJc w:val="left"/>
      <w:pPr>
        <w:tabs>
          <w:tab w:val="num" w:pos="2880"/>
        </w:tabs>
        <w:ind w:left="2880" w:hanging="360"/>
      </w:pPr>
      <w:rPr>
        <w:rFonts w:ascii="Wingdings 3" w:hAnsi="Wingdings 3" w:hint="default"/>
      </w:rPr>
    </w:lvl>
    <w:lvl w:ilvl="4" w:tplc="51080688" w:tentative="1">
      <w:start w:val="1"/>
      <w:numFmt w:val="bullet"/>
      <w:lvlText w:val=""/>
      <w:lvlJc w:val="left"/>
      <w:pPr>
        <w:tabs>
          <w:tab w:val="num" w:pos="3600"/>
        </w:tabs>
        <w:ind w:left="3600" w:hanging="360"/>
      </w:pPr>
      <w:rPr>
        <w:rFonts w:ascii="Wingdings 3" w:hAnsi="Wingdings 3" w:hint="default"/>
      </w:rPr>
    </w:lvl>
    <w:lvl w:ilvl="5" w:tplc="F4E6D90A" w:tentative="1">
      <w:start w:val="1"/>
      <w:numFmt w:val="bullet"/>
      <w:lvlText w:val=""/>
      <w:lvlJc w:val="left"/>
      <w:pPr>
        <w:tabs>
          <w:tab w:val="num" w:pos="4320"/>
        </w:tabs>
        <w:ind w:left="4320" w:hanging="360"/>
      </w:pPr>
      <w:rPr>
        <w:rFonts w:ascii="Wingdings 3" w:hAnsi="Wingdings 3" w:hint="default"/>
      </w:rPr>
    </w:lvl>
    <w:lvl w:ilvl="6" w:tplc="E53CB316" w:tentative="1">
      <w:start w:val="1"/>
      <w:numFmt w:val="bullet"/>
      <w:lvlText w:val=""/>
      <w:lvlJc w:val="left"/>
      <w:pPr>
        <w:tabs>
          <w:tab w:val="num" w:pos="5040"/>
        </w:tabs>
        <w:ind w:left="5040" w:hanging="360"/>
      </w:pPr>
      <w:rPr>
        <w:rFonts w:ascii="Wingdings 3" w:hAnsi="Wingdings 3" w:hint="default"/>
      </w:rPr>
    </w:lvl>
    <w:lvl w:ilvl="7" w:tplc="098ED2F6" w:tentative="1">
      <w:start w:val="1"/>
      <w:numFmt w:val="bullet"/>
      <w:lvlText w:val=""/>
      <w:lvlJc w:val="left"/>
      <w:pPr>
        <w:tabs>
          <w:tab w:val="num" w:pos="5760"/>
        </w:tabs>
        <w:ind w:left="5760" w:hanging="360"/>
      </w:pPr>
      <w:rPr>
        <w:rFonts w:ascii="Wingdings 3" w:hAnsi="Wingdings 3" w:hint="default"/>
      </w:rPr>
    </w:lvl>
    <w:lvl w:ilvl="8" w:tplc="CD247258"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DF66862"/>
    <w:multiLevelType w:val="hybridMultilevel"/>
    <w:tmpl w:val="747C4204"/>
    <w:lvl w:ilvl="0" w:tplc="DF80E33E">
      <w:start w:val="1"/>
      <w:numFmt w:val="bullet"/>
      <w:lvlText w:val=""/>
      <w:lvlJc w:val="left"/>
      <w:pPr>
        <w:tabs>
          <w:tab w:val="num" w:pos="360"/>
        </w:tabs>
        <w:ind w:left="360" w:hanging="360"/>
      </w:pPr>
      <w:rPr>
        <w:rFonts w:ascii="Wingdings 3" w:hAnsi="Wingdings 3" w:hint="default"/>
      </w:rPr>
    </w:lvl>
    <w:lvl w:ilvl="1" w:tplc="7EB09D10" w:tentative="1">
      <w:start w:val="1"/>
      <w:numFmt w:val="bullet"/>
      <w:lvlText w:val=""/>
      <w:lvlJc w:val="left"/>
      <w:pPr>
        <w:tabs>
          <w:tab w:val="num" w:pos="1080"/>
        </w:tabs>
        <w:ind w:left="1080" w:hanging="360"/>
      </w:pPr>
      <w:rPr>
        <w:rFonts w:ascii="Wingdings 3" w:hAnsi="Wingdings 3" w:hint="default"/>
      </w:rPr>
    </w:lvl>
    <w:lvl w:ilvl="2" w:tplc="FC9EF070" w:tentative="1">
      <w:start w:val="1"/>
      <w:numFmt w:val="bullet"/>
      <w:lvlText w:val=""/>
      <w:lvlJc w:val="left"/>
      <w:pPr>
        <w:tabs>
          <w:tab w:val="num" w:pos="1800"/>
        </w:tabs>
        <w:ind w:left="1800" w:hanging="360"/>
      </w:pPr>
      <w:rPr>
        <w:rFonts w:ascii="Wingdings 3" w:hAnsi="Wingdings 3" w:hint="default"/>
      </w:rPr>
    </w:lvl>
    <w:lvl w:ilvl="3" w:tplc="B9F0A7CE" w:tentative="1">
      <w:start w:val="1"/>
      <w:numFmt w:val="bullet"/>
      <w:lvlText w:val=""/>
      <w:lvlJc w:val="left"/>
      <w:pPr>
        <w:tabs>
          <w:tab w:val="num" w:pos="2520"/>
        </w:tabs>
        <w:ind w:left="2520" w:hanging="360"/>
      </w:pPr>
      <w:rPr>
        <w:rFonts w:ascii="Wingdings 3" w:hAnsi="Wingdings 3" w:hint="default"/>
      </w:rPr>
    </w:lvl>
    <w:lvl w:ilvl="4" w:tplc="14127E40" w:tentative="1">
      <w:start w:val="1"/>
      <w:numFmt w:val="bullet"/>
      <w:lvlText w:val=""/>
      <w:lvlJc w:val="left"/>
      <w:pPr>
        <w:tabs>
          <w:tab w:val="num" w:pos="3240"/>
        </w:tabs>
        <w:ind w:left="3240" w:hanging="360"/>
      </w:pPr>
      <w:rPr>
        <w:rFonts w:ascii="Wingdings 3" w:hAnsi="Wingdings 3" w:hint="default"/>
      </w:rPr>
    </w:lvl>
    <w:lvl w:ilvl="5" w:tplc="FF64438A" w:tentative="1">
      <w:start w:val="1"/>
      <w:numFmt w:val="bullet"/>
      <w:lvlText w:val=""/>
      <w:lvlJc w:val="left"/>
      <w:pPr>
        <w:tabs>
          <w:tab w:val="num" w:pos="3960"/>
        </w:tabs>
        <w:ind w:left="3960" w:hanging="360"/>
      </w:pPr>
      <w:rPr>
        <w:rFonts w:ascii="Wingdings 3" w:hAnsi="Wingdings 3" w:hint="default"/>
      </w:rPr>
    </w:lvl>
    <w:lvl w:ilvl="6" w:tplc="85C45A06" w:tentative="1">
      <w:start w:val="1"/>
      <w:numFmt w:val="bullet"/>
      <w:lvlText w:val=""/>
      <w:lvlJc w:val="left"/>
      <w:pPr>
        <w:tabs>
          <w:tab w:val="num" w:pos="4680"/>
        </w:tabs>
        <w:ind w:left="4680" w:hanging="360"/>
      </w:pPr>
      <w:rPr>
        <w:rFonts w:ascii="Wingdings 3" w:hAnsi="Wingdings 3" w:hint="default"/>
      </w:rPr>
    </w:lvl>
    <w:lvl w:ilvl="7" w:tplc="2F4608C2" w:tentative="1">
      <w:start w:val="1"/>
      <w:numFmt w:val="bullet"/>
      <w:lvlText w:val=""/>
      <w:lvlJc w:val="left"/>
      <w:pPr>
        <w:tabs>
          <w:tab w:val="num" w:pos="5400"/>
        </w:tabs>
        <w:ind w:left="5400" w:hanging="360"/>
      </w:pPr>
      <w:rPr>
        <w:rFonts w:ascii="Wingdings 3" w:hAnsi="Wingdings 3" w:hint="default"/>
      </w:rPr>
    </w:lvl>
    <w:lvl w:ilvl="8" w:tplc="74F0BF94" w:tentative="1">
      <w:start w:val="1"/>
      <w:numFmt w:val="bullet"/>
      <w:lvlText w:val=""/>
      <w:lvlJc w:val="left"/>
      <w:pPr>
        <w:tabs>
          <w:tab w:val="num" w:pos="6120"/>
        </w:tabs>
        <w:ind w:left="6120" w:hanging="360"/>
      </w:pPr>
      <w:rPr>
        <w:rFonts w:ascii="Wingdings 3" w:hAnsi="Wingdings 3" w:hint="default"/>
      </w:rPr>
    </w:lvl>
  </w:abstractNum>
  <w:abstractNum w:abstractNumId="2" w15:restartNumberingAfterBreak="0">
    <w:nsid w:val="514D319E"/>
    <w:multiLevelType w:val="hybridMultilevel"/>
    <w:tmpl w:val="4AEA82AC"/>
    <w:lvl w:ilvl="0" w:tplc="6DC44FC4">
      <w:start w:val="1"/>
      <w:numFmt w:val="bullet"/>
      <w:lvlText w:val=""/>
      <w:lvlJc w:val="left"/>
      <w:pPr>
        <w:tabs>
          <w:tab w:val="num" w:pos="720"/>
        </w:tabs>
        <w:ind w:left="720" w:hanging="360"/>
      </w:pPr>
      <w:rPr>
        <w:rFonts w:ascii="Wingdings 3" w:hAnsi="Wingdings 3" w:hint="default"/>
      </w:rPr>
    </w:lvl>
    <w:lvl w:ilvl="1" w:tplc="A0ECF1B2" w:tentative="1">
      <w:start w:val="1"/>
      <w:numFmt w:val="bullet"/>
      <w:lvlText w:val=""/>
      <w:lvlJc w:val="left"/>
      <w:pPr>
        <w:tabs>
          <w:tab w:val="num" w:pos="1440"/>
        </w:tabs>
        <w:ind w:left="1440" w:hanging="360"/>
      </w:pPr>
      <w:rPr>
        <w:rFonts w:ascii="Wingdings 3" w:hAnsi="Wingdings 3" w:hint="default"/>
      </w:rPr>
    </w:lvl>
    <w:lvl w:ilvl="2" w:tplc="BCF8EB1C" w:tentative="1">
      <w:start w:val="1"/>
      <w:numFmt w:val="bullet"/>
      <w:lvlText w:val=""/>
      <w:lvlJc w:val="left"/>
      <w:pPr>
        <w:tabs>
          <w:tab w:val="num" w:pos="2160"/>
        </w:tabs>
        <w:ind w:left="2160" w:hanging="360"/>
      </w:pPr>
      <w:rPr>
        <w:rFonts w:ascii="Wingdings 3" w:hAnsi="Wingdings 3" w:hint="default"/>
      </w:rPr>
    </w:lvl>
    <w:lvl w:ilvl="3" w:tplc="339A097C" w:tentative="1">
      <w:start w:val="1"/>
      <w:numFmt w:val="bullet"/>
      <w:lvlText w:val=""/>
      <w:lvlJc w:val="left"/>
      <w:pPr>
        <w:tabs>
          <w:tab w:val="num" w:pos="2880"/>
        </w:tabs>
        <w:ind w:left="2880" w:hanging="360"/>
      </w:pPr>
      <w:rPr>
        <w:rFonts w:ascii="Wingdings 3" w:hAnsi="Wingdings 3" w:hint="default"/>
      </w:rPr>
    </w:lvl>
    <w:lvl w:ilvl="4" w:tplc="28861D86" w:tentative="1">
      <w:start w:val="1"/>
      <w:numFmt w:val="bullet"/>
      <w:lvlText w:val=""/>
      <w:lvlJc w:val="left"/>
      <w:pPr>
        <w:tabs>
          <w:tab w:val="num" w:pos="3600"/>
        </w:tabs>
        <w:ind w:left="3600" w:hanging="360"/>
      </w:pPr>
      <w:rPr>
        <w:rFonts w:ascii="Wingdings 3" w:hAnsi="Wingdings 3" w:hint="default"/>
      </w:rPr>
    </w:lvl>
    <w:lvl w:ilvl="5" w:tplc="1CBE0B06" w:tentative="1">
      <w:start w:val="1"/>
      <w:numFmt w:val="bullet"/>
      <w:lvlText w:val=""/>
      <w:lvlJc w:val="left"/>
      <w:pPr>
        <w:tabs>
          <w:tab w:val="num" w:pos="4320"/>
        </w:tabs>
        <w:ind w:left="4320" w:hanging="360"/>
      </w:pPr>
      <w:rPr>
        <w:rFonts w:ascii="Wingdings 3" w:hAnsi="Wingdings 3" w:hint="default"/>
      </w:rPr>
    </w:lvl>
    <w:lvl w:ilvl="6" w:tplc="355ED606" w:tentative="1">
      <w:start w:val="1"/>
      <w:numFmt w:val="bullet"/>
      <w:lvlText w:val=""/>
      <w:lvlJc w:val="left"/>
      <w:pPr>
        <w:tabs>
          <w:tab w:val="num" w:pos="5040"/>
        </w:tabs>
        <w:ind w:left="5040" w:hanging="360"/>
      </w:pPr>
      <w:rPr>
        <w:rFonts w:ascii="Wingdings 3" w:hAnsi="Wingdings 3" w:hint="default"/>
      </w:rPr>
    </w:lvl>
    <w:lvl w:ilvl="7" w:tplc="4D88E6B8" w:tentative="1">
      <w:start w:val="1"/>
      <w:numFmt w:val="bullet"/>
      <w:lvlText w:val=""/>
      <w:lvlJc w:val="left"/>
      <w:pPr>
        <w:tabs>
          <w:tab w:val="num" w:pos="5760"/>
        </w:tabs>
        <w:ind w:left="5760" w:hanging="360"/>
      </w:pPr>
      <w:rPr>
        <w:rFonts w:ascii="Wingdings 3" w:hAnsi="Wingdings 3" w:hint="default"/>
      </w:rPr>
    </w:lvl>
    <w:lvl w:ilvl="8" w:tplc="B05C288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5AF07463"/>
    <w:multiLevelType w:val="hybridMultilevel"/>
    <w:tmpl w:val="9C6A14E4"/>
    <w:lvl w:ilvl="0" w:tplc="B8DA0CAC">
      <w:start w:val="1"/>
      <w:numFmt w:val="bullet"/>
      <w:lvlText w:val=""/>
      <w:lvlJc w:val="left"/>
      <w:pPr>
        <w:tabs>
          <w:tab w:val="num" w:pos="360"/>
        </w:tabs>
        <w:ind w:left="360" w:hanging="360"/>
      </w:pPr>
      <w:rPr>
        <w:rFonts w:ascii="Wingdings 3" w:hAnsi="Wingdings 3" w:hint="default"/>
      </w:rPr>
    </w:lvl>
    <w:lvl w:ilvl="1" w:tplc="717403B6" w:tentative="1">
      <w:start w:val="1"/>
      <w:numFmt w:val="bullet"/>
      <w:lvlText w:val=""/>
      <w:lvlJc w:val="left"/>
      <w:pPr>
        <w:tabs>
          <w:tab w:val="num" w:pos="1080"/>
        </w:tabs>
        <w:ind w:left="1080" w:hanging="360"/>
      </w:pPr>
      <w:rPr>
        <w:rFonts w:ascii="Wingdings 3" w:hAnsi="Wingdings 3" w:hint="default"/>
      </w:rPr>
    </w:lvl>
    <w:lvl w:ilvl="2" w:tplc="A7E6B1D0" w:tentative="1">
      <w:start w:val="1"/>
      <w:numFmt w:val="bullet"/>
      <w:lvlText w:val=""/>
      <w:lvlJc w:val="left"/>
      <w:pPr>
        <w:tabs>
          <w:tab w:val="num" w:pos="1800"/>
        </w:tabs>
        <w:ind w:left="1800" w:hanging="360"/>
      </w:pPr>
      <w:rPr>
        <w:rFonts w:ascii="Wingdings 3" w:hAnsi="Wingdings 3" w:hint="default"/>
      </w:rPr>
    </w:lvl>
    <w:lvl w:ilvl="3" w:tplc="104A65B6" w:tentative="1">
      <w:start w:val="1"/>
      <w:numFmt w:val="bullet"/>
      <w:lvlText w:val=""/>
      <w:lvlJc w:val="left"/>
      <w:pPr>
        <w:tabs>
          <w:tab w:val="num" w:pos="2520"/>
        </w:tabs>
        <w:ind w:left="2520" w:hanging="360"/>
      </w:pPr>
      <w:rPr>
        <w:rFonts w:ascii="Wingdings 3" w:hAnsi="Wingdings 3" w:hint="default"/>
      </w:rPr>
    </w:lvl>
    <w:lvl w:ilvl="4" w:tplc="621ADC80" w:tentative="1">
      <w:start w:val="1"/>
      <w:numFmt w:val="bullet"/>
      <w:lvlText w:val=""/>
      <w:lvlJc w:val="left"/>
      <w:pPr>
        <w:tabs>
          <w:tab w:val="num" w:pos="3240"/>
        </w:tabs>
        <w:ind w:left="3240" w:hanging="360"/>
      </w:pPr>
      <w:rPr>
        <w:rFonts w:ascii="Wingdings 3" w:hAnsi="Wingdings 3" w:hint="default"/>
      </w:rPr>
    </w:lvl>
    <w:lvl w:ilvl="5" w:tplc="9B56C7C6" w:tentative="1">
      <w:start w:val="1"/>
      <w:numFmt w:val="bullet"/>
      <w:lvlText w:val=""/>
      <w:lvlJc w:val="left"/>
      <w:pPr>
        <w:tabs>
          <w:tab w:val="num" w:pos="3960"/>
        </w:tabs>
        <w:ind w:left="3960" w:hanging="360"/>
      </w:pPr>
      <w:rPr>
        <w:rFonts w:ascii="Wingdings 3" w:hAnsi="Wingdings 3" w:hint="default"/>
      </w:rPr>
    </w:lvl>
    <w:lvl w:ilvl="6" w:tplc="6DDE569C" w:tentative="1">
      <w:start w:val="1"/>
      <w:numFmt w:val="bullet"/>
      <w:lvlText w:val=""/>
      <w:lvlJc w:val="left"/>
      <w:pPr>
        <w:tabs>
          <w:tab w:val="num" w:pos="4680"/>
        </w:tabs>
        <w:ind w:left="4680" w:hanging="360"/>
      </w:pPr>
      <w:rPr>
        <w:rFonts w:ascii="Wingdings 3" w:hAnsi="Wingdings 3" w:hint="default"/>
      </w:rPr>
    </w:lvl>
    <w:lvl w:ilvl="7" w:tplc="F7308406" w:tentative="1">
      <w:start w:val="1"/>
      <w:numFmt w:val="bullet"/>
      <w:lvlText w:val=""/>
      <w:lvlJc w:val="left"/>
      <w:pPr>
        <w:tabs>
          <w:tab w:val="num" w:pos="5400"/>
        </w:tabs>
        <w:ind w:left="5400" w:hanging="360"/>
      </w:pPr>
      <w:rPr>
        <w:rFonts w:ascii="Wingdings 3" w:hAnsi="Wingdings 3" w:hint="default"/>
      </w:rPr>
    </w:lvl>
    <w:lvl w:ilvl="8" w:tplc="395CFEE4" w:tentative="1">
      <w:start w:val="1"/>
      <w:numFmt w:val="bullet"/>
      <w:lvlText w:val=""/>
      <w:lvlJc w:val="left"/>
      <w:pPr>
        <w:tabs>
          <w:tab w:val="num" w:pos="6120"/>
        </w:tabs>
        <w:ind w:left="6120" w:hanging="360"/>
      </w:pPr>
      <w:rPr>
        <w:rFonts w:ascii="Wingdings 3" w:hAnsi="Wingdings 3"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9BE"/>
    <w:rsid w:val="000835E0"/>
    <w:rsid w:val="00583F6C"/>
    <w:rsid w:val="00670B01"/>
    <w:rsid w:val="007433D2"/>
    <w:rsid w:val="008444B7"/>
    <w:rsid w:val="009739BE"/>
    <w:rsid w:val="00B84B0F"/>
    <w:rsid w:val="00EB26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21817"/>
  <w15:chartTrackingRefBased/>
  <w15:docId w15:val="{02C437DC-A042-4C44-BD06-4A3C134B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83F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978">
      <w:bodyDiv w:val="1"/>
      <w:marLeft w:val="0"/>
      <w:marRight w:val="0"/>
      <w:marTop w:val="0"/>
      <w:marBottom w:val="0"/>
      <w:divBdr>
        <w:top w:val="none" w:sz="0" w:space="0" w:color="auto"/>
        <w:left w:val="none" w:sz="0" w:space="0" w:color="auto"/>
        <w:bottom w:val="none" w:sz="0" w:space="0" w:color="auto"/>
        <w:right w:val="none" w:sz="0" w:space="0" w:color="auto"/>
      </w:divBdr>
    </w:div>
    <w:div w:id="595333993">
      <w:bodyDiv w:val="1"/>
      <w:marLeft w:val="0"/>
      <w:marRight w:val="0"/>
      <w:marTop w:val="0"/>
      <w:marBottom w:val="0"/>
      <w:divBdr>
        <w:top w:val="none" w:sz="0" w:space="0" w:color="auto"/>
        <w:left w:val="none" w:sz="0" w:space="0" w:color="auto"/>
        <w:bottom w:val="none" w:sz="0" w:space="0" w:color="auto"/>
        <w:right w:val="none" w:sz="0" w:space="0" w:color="auto"/>
      </w:divBdr>
    </w:div>
    <w:div w:id="626617811">
      <w:bodyDiv w:val="1"/>
      <w:marLeft w:val="0"/>
      <w:marRight w:val="0"/>
      <w:marTop w:val="0"/>
      <w:marBottom w:val="0"/>
      <w:divBdr>
        <w:top w:val="none" w:sz="0" w:space="0" w:color="auto"/>
        <w:left w:val="none" w:sz="0" w:space="0" w:color="auto"/>
        <w:bottom w:val="none" w:sz="0" w:space="0" w:color="auto"/>
        <w:right w:val="none" w:sz="0" w:space="0" w:color="auto"/>
      </w:divBdr>
    </w:div>
    <w:div w:id="909777097">
      <w:bodyDiv w:val="1"/>
      <w:marLeft w:val="0"/>
      <w:marRight w:val="0"/>
      <w:marTop w:val="0"/>
      <w:marBottom w:val="0"/>
      <w:divBdr>
        <w:top w:val="none" w:sz="0" w:space="0" w:color="auto"/>
        <w:left w:val="none" w:sz="0" w:space="0" w:color="auto"/>
        <w:bottom w:val="none" w:sz="0" w:space="0" w:color="auto"/>
        <w:right w:val="none" w:sz="0" w:space="0" w:color="auto"/>
      </w:divBdr>
      <w:divsChild>
        <w:div w:id="1813474760">
          <w:marLeft w:val="547"/>
          <w:marRight w:val="0"/>
          <w:marTop w:val="200"/>
          <w:marBottom w:val="0"/>
          <w:divBdr>
            <w:top w:val="none" w:sz="0" w:space="0" w:color="auto"/>
            <w:left w:val="none" w:sz="0" w:space="0" w:color="auto"/>
            <w:bottom w:val="none" w:sz="0" w:space="0" w:color="auto"/>
            <w:right w:val="none" w:sz="0" w:space="0" w:color="auto"/>
          </w:divBdr>
        </w:div>
      </w:divsChild>
    </w:div>
    <w:div w:id="952637570">
      <w:bodyDiv w:val="1"/>
      <w:marLeft w:val="0"/>
      <w:marRight w:val="0"/>
      <w:marTop w:val="0"/>
      <w:marBottom w:val="0"/>
      <w:divBdr>
        <w:top w:val="none" w:sz="0" w:space="0" w:color="auto"/>
        <w:left w:val="none" w:sz="0" w:space="0" w:color="auto"/>
        <w:bottom w:val="none" w:sz="0" w:space="0" w:color="auto"/>
        <w:right w:val="none" w:sz="0" w:space="0" w:color="auto"/>
      </w:divBdr>
      <w:divsChild>
        <w:div w:id="1862232434">
          <w:marLeft w:val="547"/>
          <w:marRight w:val="0"/>
          <w:marTop w:val="200"/>
          <w:marBottom w:val="0"/>
          <w:divBdr>
            <w:top w:val="none" w:sz="0" w:space="0" w:color="auto"/>
            <w:left w:val="none" w:sz="0" w:space="0" w:color="auto"/>
            <w:bottom w:val="none" w:sz="0" w:space="0" w:color="auto"/>
            <w:right w:val="none" w:sz="0" w:space="0" w:color="auto"/>
          </w:divBdr>
        </w:div>
        <w:div w:id="126315832">
          <w:marLeft w:val="547"/>
          <w:marRight w:val="0"/>
          <w:marTop w:val="200"/>
          <w:marBottom w:val="0"/>
          <w:divBdr>
            <w:top w:val="none" w:sz="0" w:space="0" w:color="auto"/>
            <w:left w:val="none" w:sz="0" w:space="0" w:color="auto"/>
            <w:bottom w:val="none" w:sz="0" w:space="0" w:color="auto"/>
            <w:right w:val="none" w:sz="0" w:space="0" w:color="auto"/>
          </w:divBdr>
        </w:div>
        <w:div w:id="1359895620">
          <w:marLeft w:val="547"/>
          <w:marRight w:val="0"/>
          <w:marTop w:val="200"/>
          <w:marBottom w:val="0"/>
          <w:divBdr>
            <w:top w:val="none" w:sz="0" w:space="0" w:color="auto"/>
            <w:left w:val="none" w:sz="0" w:space="0" w:color="auto"/>
            <w:bottom w:val="none" w:sz="0" w:space="0" w:color="auto"/>
            <w:right w:val="none" w:sz="0" w:space="0" w:color="auto"/>
          </w:divBdr>
        </w:div>
        <w:div w:id="553590168">
          <w:marLeft w:val="547"/>
          <w:marRight w:val="0"/>
          <w:marTop w:val="200"/>
          <w:marBottom w:val="0"/>
          <w:divBdr>
            <w:top w:val="none" w:sz="0" w:space="0" w:color="auto"/>
            <w:left w:val="none" w:sz="0" w:space="0" w:color="auto"/>
            <w:bottom w:val="none" w:sz="0" w:space="0" w:color="auto"/>
            <w:right w:val="none" w:sz="0" w:space="0" w:color="auto"/>
          </w:divBdr>
        </w:div>
        <w:div w:id="291058780">
          <w:marLeft w:val="547"/>
          <w:marRight w:val="0"/>
          <w:marTop w:val="200"/>
          <w:marBottom w:val="0"/>
          <w:divBdr>
            <w:top w:val="none" w:sz="0" w:space="0" w:color="auto"/>
            <w:left w:val="none" w:sz="0" w:space="0" w:color="auto"/>
            <w:bottom w:val="none" w:sz="0" w:space="0" w:color="auto"/>
            <w:right w:val="none" w:sz="0" w:space="0" w:color="auto"/>
          </w:divBdr>
        </w:div>
        <w:div w:id="1455323721">
          <w:marLeft w:val="547"/>
          <w:marRight w:val="0"/>
          <w:marTop w:val="200"/>
          <w:marBottom w:val="0"/>
          <w:divBdr>
            <w:top w:val="none" w:sz="0" w:space="0" w:color="auto"/>
            <w:left w:val="none" w:sz="0" w:space="0" w:color="auto"/>
            <w:bottom w:val="none" w:sz="0" w:space="0" w:color="auto"/>
            <w:right w:val="none" w:sz="0" w:space="0" w:color="auto"/>
          </w:divBdr>
        </w:div>
        <w:div w:id="419713929">
          <w:marLeft w:val="547"/>
          <w:marRight w:val="0"/>
          <w:marTop w:val="200"/>
          <w:marBottom w:val="0"/>
          <w:divBdr>
            <w:top w:val="none" w:sz="0" w:space="0" w:color="auto"/>
            <w:left w:val="none" w:sz="0" w:space="0" w:color="auto"/>
            <w:bottom w:val="none" w:sz="0" w:space="0" w:color="auto"/>
            <w:right w:val="none" w:sz="0" w:space="0" w:color="auto"/>
          </w:divBdr>
        </w:div>
        <w:div w:id="1600678349">
          <w:marLeft w:val="547"/>
          <w:marRight w:val="0"/>
          <w:marTop w:val="200"/>
          <w:marBottom w:val="0"/>
          <w:divBdr>
            <w:top w:val="none" w:sz="0" w:space="0" w:color="auto"/>
            <w:left w:val="none" w:sz="0" w:space="0" w:color="auto"/>
            <w:bottom w:val="none" w:sz="0" w:space="0" w:color="auto"/>
            <w:right w:val="none" w:sz="0" w:space="0" w:color="auto"/>
          </w:divBdr>
        </w:div>
        <w:div w:id="1586257334">
          <w:marLeft w:val="547"/>
          <w:marRight w:val="0"/>
          <w:marTop w:val="200"/>
          <w:marBottom w:val="0"/>
          <w:divBdr>
            <w:top w:val="none" w:sz="0" w:space="0" w:color="auto"/>
            <w:left w:val="none" w:sz="0" w:space="0" w:color="auto"/>
            <w:bottom w:val="none" w:sz="0" w:space="0" w:color="auto"/>
            <w:right w:val="none" w:sz="0" w:space="0" w:color="auto"/>
          </w:divBdr>
        </w:div>
      </w:divsChild>
    </w:div>
    <w:div w:id="1088388928">
      <w:bodyDiv w:val="1"/>
      <w:marLeft w:val="0"/>
      <w:marRight w:val="0"/>
      <w:marTop w:val="0"/>
      <w:marBottom w:val="0"/>
      <w:divBdr>
        <w:top w:val="none" w:sz="0" w:space="0" w:color="auto"/>
        <w:left w:val="none" w:sz="0" w:space="0" w:color="auto"/>
        <w:bottom w:val="none" w:sz="0" w:space="0" w:color="auto"/>
        <w:right w:val="none" w:sz="0" w:space="0" w:color="auto"/>
      </w:divBdr>
    </w:div>
    <w:div w:id="1443115422">
      <w:bodyDiv w:val="1"/>
      <w:marLeft w:val="0"/>
      <w:marRight w:val="0"/>
      <w:marTop w:val="0"/>
      <w:marBottom w:val="0"/>
      <w:divBdr>
        <w:top w:val="none" w:sz="0" w:space="0" w:color="auto"/>
        <w:left w:val="none" w:sz="0" w:space="0" w:color="auto"/>
        <w:bottom w:val="none" w:sz="0" w:space="0" w:color="auto"/>
        <w:right w:val="none" w:sz="0" w:space="0" w:color="auto"/>
      </w:divBdr>
      <w:divsChild>
        <w:div w:id="59065504">
          <w:marLeft w:val="547"/>
          <w:marRight w:val="0"/>
          <w:marTop w:val="200"/>
          <w:marBottom w:val="0"/>
          <w:divBdr>
            <w:top w:val="none" w:sz="0" w:space="0" w:color="auto"/>
            <w:left w:val="none" w:sz="0" w:space="0" w:color="auto"/>
            <w:bottom w:val="none" w:sz="0" w:space="0" w:color="auto"/>
            <w:right w:val="none" w:sz="0" w:space="0" w:color="auto"/>
          </w:divBdr>
        </w:div>
        <w:div w:id="1764493688">
          <w:marLeft w:val="547"/>
          <w:marRight w:val="0"/>
          <w:marTop w:val="200"/>
          <w:marBottom w:val="0"/>
          <w:divBdr>
            <w:top w:val="none" w:sz="0" w:space="0" w:color="auto"/>
            <w:left w:val="none" w:sz="0" w:space="0" w:color="auto"/>
            <w:bottom w:val="none" w:sz="0" w:space="0" w:color="auto"/>
            <w:right w:val="none" w:sz="0" w:space="0" w:color="auto"/>
          </w:divBdr>
        </w:div>
      </w:divsChild>
    </w:div>
    <w:div w:id="1567303948">
      <w:bodyDiv w:val="1"/>
      <w:marLeft w:val="0"/>
      <w:marRight w:val="0"/>
      <w:marTop w:val="0"/>
      <w:marBottom w:val="0"/>
      <w:divBdr>
        <w:top w:val="none" w:sz="0" w:space="0" w:color="auto"/>
        <w:left w:val="none" w:sz="0" w:space="0" w:color="auto"/>
        <w:bottom w:val="none" w:sz="0" w:space="0" w:color="auto"/>
        <w:right w:val="none" w:sz="0" w:space="0" w:color="auto"/>
      </w:divBdr>
    </w:div>
    <w:div w:id="1630087118">
      <w:bodyDiv w:val="1"/>
      <w:marLeft w:val="0"/>
      <w:marRight w:val="0"/>
      <w:marTop w:val="0"/>
      <w:marBottom w:val="0"/>
      <w:divBdr>
        <w:top w:val="none" w:sz="0" w:space="0" w:color="auto"/>
        <w:left w:val="none" w:sz="0" w:space="0" w:color="auto"/>
        <w:bottom w:val="none" w:sz="0" w:space="0" w:color="auto"/>
        <w:right w:val="none" w:sz="0" w:space="0" w:color="auto"/>
      </w:divBdr>
    </w:div>
    <w:div w:id="1864242411">
      <w:bodyDiv w:val="1"/>
      <w:marLeft w:val="0"/>
      <w:marRight w:val="0"/>
      <w:marTop w:val="0"/>
      <w:marBottom w:val="0"/>
      <w:divBdr>
        <w:top w:val="none" w:sz="0" w:space="0" w:color="auto"/>
        <w:left w:val="none" w:sz="0" w:space="0" w:color="auto"/>
        <w:bottom w:val="none" w:sz="0" w:space="0" w:color="auto"/>
        <w:right w:val="none" w:sz="0" w:space="0" w:color="auto"/>
      </w:divBdr>
    </w:div>
    <w:div w:id="2009746987">
      <w:bodyDiv w:val="1"/>
      <w:marLeft w:val="0"/>
      <w:marRight w:val="0"/>
      <w:marTop w:val="0"/>
      <w:marBottom w:val="0"/>
      <w:divBdr>
        <w:top w:val="none" w:sz="0" w:space="0" w:color="auto"/>
        <w:left w:val="none" w:sz="0" w:space="0" w:color="auto"/>
        <w:bottom w:val="none" w:sz="0" w:space="0" w:color="auto"/>
        <w:right w:val="none" w:sz="0" w:space="0" w:color="auto"/>
      </w:divBdr>
      <w:divsChild>
        <w:div w:id="2093970958">
          <w:marLeft w:val="547"/>
          <w:marRight w:val="0"/>
          <w:marTop w:val="200"/>
          <w:marBottom w:val="0"/>
          <w:divBdr>
            <w:top w:val="none" w:sz="0" w:space="0" w:color="auto"/>
            <w:left w:val="none" w:sz="0" w:space="0" w:color="auto"/>
            <w:bottom w:val="none" w:sz="0" w:space="0" w:color="auto"/>
            <w:right w:val="none" w:sz="0" w:space="0" w:color="auto"/>
          </w:divBdr>
        </w:div>
        <w:div w:id="89933200">
          <w:marLeft w:val="547"/>
          <w:marRight w:val="0"/>
          <w:marTop w:val="200"/>
          <w:marBottom w:val="0"/>
          <w:divBdr>
            <w:top w:val="none" w:sz="0" w:space="0" w:color="auto"/>
            <w:left w:val="none" w:sz="0" w:space="0" w:color="auto"/>
            <w:bottom w:val="none" w:sz="0" w:space="0" w:color="auto"/>
            <w:right w:val="none" w:sz="0" w:space="0" w:color="auto"/>
          </w:divBdr>
        </w:div>
        <w:div w:id="1031419974">
          <w:marLeft w:val="547"/>
          <w:marRight w:val="0"/>
          <w:marTop w:val="200"/>
          <w:marBottom w:val="0"/>
          <w:divBdr>
            <w:top w:val="none" w:sz="0" w:space="0" w:color="auto"/>
            <w:left w:val="none" w:sz="0" w:space="0" w:color="auto"/>
            <w:bottom w:val="none" w:sz="0" w:space="0" w:color="auto"/>
            <w:right w:val="none" w:sz="0" w:space="0" w:color="auto"/>
          </w:divBdr>
        </w:div>
      </w:divsChild>
    </w:div>
    <w:div w:id="2035618710">
      <w:bodyDiv w:val="1"/>
      <w:marLeft w:val="0"/>
      <w:marRight w:val="0"/>
      <w:marTop w:val="0"/>
      <w:marBottom w:val="0"/>
      <w:divBdr>
        <w:top w:val="none" w:sz="0" w:space="0" w:color="auto"/>
        <w:left w:val="none" w:sz="0" w:space="0" w:color="auto"/>
        <w:bottom w:val="none" w:sz="0" w:space="0" w:color="auto"/>
        <w:right w:val="none" w:sz="0" w:space="0" w:color="auto"/>
      </w:divBdr>
    </w:div>
    <w:div w:id="207697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hyperlink" Target="http://www.my-personaltrainer.it/fisiologia/flora-cutanea.html" TargetMode="External"/><Relationship Id="rId26" Type="http://schemas.openxmlformats.org/officeDocument/2006/relationships/hyperlink" Target="http://www.my-personaltrainer.it/fisiologia/emoglobina-mioglobina.html" TargetMode="External"/><Relationship Id="rId3" Type="http://schemas.openxmlformats.org/officeDocument/2006/relationships/styles" Target="styles.xml"/><Relationship Id="rId21" Type="http://schemas.openxmlformats.org/officeDocument/2006/relationships/hyperlink" Target="https://it.wikipedia.org/wiki/Inquinante_organico_persistente" TargetMode="External"/><Relationship Id="rId7" Type="http://schemas.openxmlformats.org/officeDocument/2006/relationships/image" Target="media/image2.gif"/><Relationship Id="rId12" Type="http://schemas.openxmlformats.org/officeDocument/2006/relationships/image" Target="media/image7.jpg"/><Relationship Id="rId17" Type="http://schemas.openxmlformats.org/officeDocument/2006/relationships/hyperlink" Target="http://www.my-personaltrainer.it/farmacologia/via-inalatoria-10.html" TargetMode="External"/><Relationship Id="rId25" Type="http://schemas.openxmlformats.org/officeDocument/2006/relationships/hyperlink" Target="http://www.my-personaltrainer.it/fisiologia/emoglobina-mioglobina.html" TargetMode="External"/><Relationship Id="rId2" Type="http://schemas.openxmlformats.org/officeDocument/2006/relationships/numbering" Target="numbering.xml"/><Relationship Id="rId16" Type="http://schemas.openxmlformats.org/officeDocument/2006/relationships/hyperlink" Target="http://www.my-personaltrainer.it/farmacologia/somministrazione-orale-3.html" TargetMode="External"/><Relationship Id="rId20" Type="http://schemas.openxmlformats.org/officeDocument/2006/relationships/hyperlink" Target="https://it.wikipedia.org/wiki/Inquinante_organico_persisten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hyperlink" Target="http://www.my-personaltrainer.it/tossicologia/" TargetMode="External"/><Relationship Id="rId5" Type="http://schemas.openxmlformats.org/officeDocument/2006/relationships/webSettings" Target="webSettings.xml"/><Relationship Id="rId15" Type="http://schemas.openxmlformats.org/officeDocument/2006/relationships/hyperlink" Target="http://www.my-personaltrainer.it/tossicologia/tossicita-fitofarmaci-25.html" TargetMode="External"/><Relationship Id="rId23" Type="http://schemas.openxmlformats.org/officeDocument/2006/relationships/hyperlink" Target="https://it.wikipedia.org/wiki/Diclorodifenildicloroetilene" TargetMode="External"/><Relationship Id="rId28" Type="http://schemas.openxmlformats.org/officeDocument/2006/relationships/fontTable" Target="fontTable.xml"/><Relationship Id="rId10" Type="http://schemas.openxmlformats.org/officeDocument/2006/relationships/image" Target="media/image5.jpg"/><Relationship Id="rId19" Type="http://schemas.openxmlformats.org/officeDocument/2006/relationships/hyperlink" Target="http://www.naturopataonline.org/alimentazione/additivi-e-conservanti/468-quanti-pesticidi-mangiamo-le-sostanze-tossiche-modificano-la-fisiologia-del-cervello.html" TargetMode="Externa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yperlink" Target="http://www.my-personaltrainer.it/nutrizione/arsenico.html" TargetMode="External"/><Relationship Id="rId22" Type="http://schemas.openxmlformats.org/officeDocument/2006/relationships/hyperlink" Target="https://it.wikipedia.org/wiki/Ambiente_lentico" TargetMode="External"/><Relationship Id="rId27" Type="http://schemas.openxmlformats.org/officeDocument/2006/relationships/hyperlink" Target="http://www.my-personaltrainer.it/fisiologia/emoglobina-mioglobina.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D60F5-1716-4232-A98A-9BDF30184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1228</Words>
  <Characters>7006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Utente5</dc:creator>
  <cp:keywords/>
  <dc:description/>
  <cp:lastModifiedBy>Utente5</cp:lastModifiedBy>
  <cp:revision>2</cp:revision>
  <dcterms:created xsi:type="dcterms:W3CDTF">2017-04-07T09:31:00Z</dcterms:created>
  <dcterms:modified xsi:type="dcterms:W3CDTF">2017-04-07T09:31:00Z</dcterms:modified>
</cp:coreProperties>
</file>