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Alla c.a. dott.ssa Carla Francone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Informazioni relative a attività del progetto CIPI’ Canavese Insieme Per l’Infanzia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Anno 2020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bookmarkStart w:id="0" w:name="_Hlk60052145"/>
      <w:bookmarkEnd w:id="0"/>
      <w:r>
        <w:rPr>
          <w:u w:val="single"/>
        </w:rPr>
        <w:t>Azione Centro Famiglie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Proposta di attività informali di incontro, scambio, aggregazione, attività laboratoriali bambino/genitore, incontri di informazione/formazione e approfondimento su vari temi di interesse per le famiglie 0-6 e attività specifiche. Quest'anno è partito a pieno regime anche il CF di Ivrea che finalmente ha trovato una sua collocazione in centro città. E' stata costituita una micro-équipe (una psicoterapeuta, una mediatrice familiare e un'educatrice professionale) che ha cominciato con la presa in carico di 8 situazioni critiche segnalate dai servizi sociali. Sono stati anche organizzati diversi webinar legati al tema dell'emergenza sanitaria e un corso di 10 incontri riservato a 10 genitori sul Circle of Security Parenting (genitorialità positiva).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Regolare apertura dei centri per le famiglie per circa 8 ore alla settimana.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Presenza di almeno 15 famiglie 0-6 anni che accedono regolarmente.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Attivati 5 laboratori e 10 incontri specialistici nel corso dell’anno.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Durante il lockdown, organizzazione di tre webinar con la partecipazione di 25 genitori ciascuno.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Due edizioni del corso "Circle of Security Parenting".</w:t>
      </w:r>
    </w:p>
    <w:p>
      <w:pPr>
        <w:pStyle w:val="Normal"/>
        <w:rPr>
          <w:u w:val="single"/>
        </w:rPr>
      </w:pPr>
      <w:r>
        <w:rPr>
          <w:u w:val="single"/>
        </w:rPr>
        <w:t>Azione M’AMI</w:t>
      </w:r>
    </w:p>
    <w:p>
      <w:pPr>
        <w:pStyle w:val="Normal"/>
        <w:rPr>
          <w:i/>
          <w:i/>
          <w:iCs/>
        </w:rPr>
      </w:pPr>
      <w:bookmarkStart w:id="1" w:name="_Hlk60052765"/>
      <w:bookmarkEnd w:id="1"/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 xml:space="preserve">I gruppi m'ami hanno continuato la loro attività con costanza, anche durante il lockdown con modalità a distanza. Sono pienamente riconosciuti dai partner di progetto come una risorsa per i genitori in situazione di fragilità o isolamento. Sono infatti aumentati sensibilmente gli invii da parte di pediatri e assistenti sociali. Sono stati mantenuti gli incontri trimestrali con l'equipe dei pediatri territoriali. </w:t>
      </w:r>
    </w:p>
    <w:p>
      <w:pPr>
        <w:pStyle w:val="Normal"/>
        <w:jc w:val="both"/>
        <w:rPr/>
      </w:pPr>
      <w:r>
        <w:rPr/>
        <w:t xml:space="preserve">Sono stati attivati due gruppi di cammino in collaborazione con l'ASL TO4: questi hanno visto la partecipazione di fino a 45 mamme gestanti o neo-mamme e sono stati determinanti per agganciare quattro mamme particolarmente vulnerabili che, per motivi familiari (diniego del compagno) o caratteriali, non riuscivano a frequentare il </w:t>
      </w:r>
      <w:bookmarkStart w:id="2" w:name="_Hlk60052502"/>
      <w:r>
        <w:rPr/>
        <w:t>M’AMI</w:t>
      </w:r>
      <w:bookmarkEnd w:id="2"/>
      <w:r>
        <w:rPr/>
        <w:t xml:space="preserve">. I gruppi di cammino hanno coinvolto anche un numero elevato di donne straniere. </w:t>
      </w:r>
    </w:p>
    <w:p>
      <w:pPr>
        <w:pStyle w:val="Normal"/>
        <w:jc w:val="both"/>
        <w:rPr/>
      </w:pPr>
      <w:r>
        <w:rPr/>
        <w:t>A livello territoriale, il passaparola tra le mamme ha fatto sì che venissero attivati due gruppi in più rispetto all'anno scorso per i territori di Ivrea, portando il totale a cinque gruppi attivati.</w:t>
      </w:r>
    </w:p>
    <w:p>
      <w:pPr>
        <w:pStyle w:val="Normal"/>
        <w:jc w:val="both"/>
        <w:rPr/>
      </w:pPr>
      <w:r>
        <w:rPr/>
        <w:t>A livello comunicativo, si è rilevato un forte protagonismo delle donne che hanno partecipato al M’AMI che hanno creato video, testi e poesie per descrivere e promuovere l'esperienza. Infine, si sono consolidati i gruppi informali tra mamme che hanno partecipato alle attività: sono stati creati tre gruppi WhatsApp e una decina di mamme ha continuato a incontrarsi in autogestione presso i locali del centro famiglie.</w:t>
      </w:r>
    </w:p>
    <w:p>
      <w:pPr>
        <w:pStyle w:val="Normal"/>
        <w:jc w:val="both"/>
        <w:rPr>
          <w:i/>
          <w:i/>
          <w:iCs/>
        </w:rPr>
      </w:pPr>
      <w:bookmarkStart w:id="3" w:name="_Hlk60052827"/>
      <w:bookmarkEnd w:id="3"/>
      <w:r>
        <w:rPr>
          <w:i/>
          <w:iCs/>
        </w:rPr>
        <w:t>Output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9 gruppi attivati con 15 genitori partecipanti in ciascun gruppo. La durata di ciascun gruppo è stata di 12 incontri di 4 ore ciascuno;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2 gruppi di cammino e formazione di 5 walking leaders tra le mamme gestanti/neo-mamme;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2 pranzi pic-nic con la partecipazione di 25 mamme e bambini 0-6 mesi;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3 gruppi whatsapp;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12 incontri autogestiti tra mamme partecipanti;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attivazione di un gruppo per gestanti in parallelo e a integrazione del corso pre-parto dell’ASL TO4;</w:t>
      </w:r>
    </w:p>
    <w:p>
      <w:pPr>
        <w:pStyle w:val="ListParagraph"/>
        <w:numPr>
          <w:ilvl w:val="0"/>
          <w:numId w:val="1"/>
        </w:numPr>
        <w:jc w:val="both"/>
        <w:rPr/>
      </w:pPr>
      <w:bookmarkStart w:id="4" w:name="_Hlk60051853"/>
      <w:bookmarkEnd w:id="4"/>
      <w:r>
        <w:rPr/>
        <w:t>5 incontri di programmazione con le operatrici delle tre aree di intervento.</w:t>
      </w:r>
    </w:p>
    <w:p>
      <w:pPr>
        <w:pStyle w:val="Normal"/>
        <w:rPr>
          <w:u w:val="single"/>
        </w:rPr>
      </w:pPr>
      <w:r>
        <w:rPr>
          <w:u w:val="single"/>
        </w:rPr>
        <w:t>Azione LAB06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Attivazione di percorsi laboratoriali e/o di supervisione nei 4 nidi e nelle 47 scuole dell'infanzia aderenti al progetto e in altri luoghi del territorio canavesano (centri per le famiglie, sedi di associazioni, luoghi pubblici). L'offerta quest'anno è stata molto più mirata rispetto all'anno scorso e frutto di un percorso di co-progettazione con le insegnanti. E' prevalsa la richiesta di laboratori legati alle STEAM e all'educazione all'affettività e all'educazione emotiva.</w:t>
      </w:r>
    </w:p>
    <w:p>
      <w:pPr>
        <w:pStyle w:val="Normal"/>
        <w:jc w:val="both"/>
        <w:rPr>
          <w:i/>
          <w:i/>
          <w:iCs/>
        </w:rPr>
      </w:pPr>
      <w:bookmarkStart w:id="5" w:name="_Hlk60060651"/>
      <w:bookmarkEnd w:id="5"/>
      <w:r>
        <w:rPr>
          <w:i/>
          <w:iCs/>
        </w:rPr>
        <w:t>Output</w:t>
      </w:r>
    </w:p>
    <w:p>
      <w:pPr>
        <w:pStyle w:val="Normal"/>
        <w:jc w:val="both"/>
        <w:rPr/>
      </w:pPr>
      <w:r>
        <w:rPr/>
        <w:t>Sono state erogate circa 1240 ore di laboratorio. A partire da marzo 2020 le attività si sono svolte on-line senza alcuna interruzione nell'erogazione, anzi raggiungendo un numero di beneficiari (bambini, genitori, insegnanti) molto maggiore di quello inizialmente preventivato. Molti materiali prodotti dal progetto CIPI' sono stati messi a disposizione di tutte le famiglie degli Istituti Comprensivi attraverso i padlet e i siti internet degli IC. Il contenuto dei materiali è stato concordato passo a passo con le insegnanti delle scuole dell'infanzia partner affinché fosse complementare e integrativo rispetto alla proposta scolastica.</w:t>
      </w:r>
    </w:p>
    <w:p>
      <w:pPr>
        <w:pStyle w:val="Normal"/>
        <w:jc w:val="both"/>
        <w:rPr/>
      </w:pPr>
      <w:r>
        <w:rPr/>
        <w:t>Alla ripresa dell’anno scolastico, i laboratori sono stati proposti in presenza, a distanza ma in sincrono e sotto forma di video lezioni usufruibili nei momenti più idonei in maniera autonoma dalle insegnanti.</w:t>
      </w:r>
    </w:p>
    <w:p>
      <w:pPr>
        <w:pStyle w:val="Normal"/>
        <w:rPr>
          <w:u w:val="single"/>
        </w:rPr>
      </w:pPr>
      <w:r>
        <w:rPr>
          <w:u w:val="single"/>
        </w:rPr>
        <w:t>Azione Sportello Ascolto e Sostegno</w:t>
      </w:r>
    </w:p>
    <w:p>
      <w:pPr>
        <w:pStyle w:val="Normal"/>
        <w:jc w:val="both"/>
        <w:rPr>
          <w:i/>
          <w:i/>
          <w:iCs/>
        </w:rPr>
      </w:pPr>
      <w:bookmarkStart w:id="6" w:name="_Hlk60061195"/>
      <w:bookmarkEnd w:id="6"/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Presenza settimanale di operatore specializzato in appoggio a insegnanti e genitori. A differenza del primo anno di progetto, tutti i plessi hanno attivato lo Sportello di Ascolto con un significativo incremento degli accessi. Sono stati promossi anche diversi incontri di gruppo rivolti ai genitori e con la partecipazione degli insegnanti per consolidare il rapporto fiduciario scuola-famiglia ed elaborare patti di corresponsabilità educativa. L'attività è continuata anche durante il lockdown con supporto telefonico. Le insegnanti referenti hanno evidenziato un netto miglioramento delle capacità genitoriali e del benessere del bambino a scuola.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Normal"/>
        <w:jc w:val="both"/>
        <w:rPr/>
      </w:pPr>
      <w:r>
        <w:rPr/>
        <w:t>705 ore di attività; 15 operatrici; 780 accessi; 31 scuole dell’infanzia coinvolte.</w:t>
      </w:r>
    </w:p>
    <w:p>
      <w:pPr>
        <w:pStyle w:val="Normal"/>
        <w:jc w:val="both"/>
        <w:rPr/>
      </w:pPr>
      <w:r>
        <w:rPr>
          <w:u w:val="single"/>
        </w:rPr>
        <w:t>Azione Una famiglia per una famiglia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rPr/>
      </w:pPr>
      <w:r>
        <w:rPr/>
        <w:t>L'attività procede in maniera regolare. E' stata promossa all'interno della scuole partner nel corso di appositi interventi condotti dalle assistenti sociali dei consorzi partner.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Normal"/>
        <w:rPr/>
      </w:pPr>
      <w:r>
        <w:rPr/>
        <w:t>5 famiglie affiancate per ogni area consortile.</w:t>
      </w:r>
    </w:p>
    <w:p>
      <w:pPr>
        <w:pStyle w:val="Normal"/>
        <w:rPr/>
      </w:pPr>
      <w:r>
        <w:rPr>
          <w:u w:val="single"/>
        </w:rPr>
        <w:t>Azione Sportello per le vittime di violenza assistita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Sono stati attivati tre sportelli di consulenza legale e psicologica rivolti a donne con figli tra 0 e 6 anni a Ivrea, Cuorgnè e Caluso, in collaborazione con gli enti socio-assistenziali territoriali, le cooperative che gestiscono i centri famiglie (alce rosso e andirivieni) e l'associazione "punto e a capo" che non è partner di progetto, ma con cui si è instaurata una proficua collaborazione, essendo loro titolare di un centro anti-violenza accreditato dalla regione Piemonte. Si è anche lavorato sulla comunicazione e diffusione di informazioni attraverso due eventi pubblici rivolti alla comunità e organizzati in territori montani.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Normal"/>
        <w:rPr/>
      </w:pPr>
      <w:r>
        <w:rPr/>
        <w:t>Accesso allo sportello di 20 famiglie. Presa in carico di tutte le famiglie. Presenza continua e regolare del servizio sul territorio.</w:t>
      </w:r>
    </w:p>
    <w:p>
      <w:pPr>
        <w:pStyle w:val="Normal"/>
        <w:rPr>
          <w:u w:val="single"/>
        </w:rPr>
      </w:pPr>
      <w:r>
        <w:rPr>
          <w:u w:val="single"/>
        </w:rPr>
      </w:r>
      <w:r>
        <w:br w:type="page"/>
      </w:r>
    </w:p>
    <w:p>
      <w:pPr>
        <w:pStyle w:val="Normal"/>
        <w:rPr>
          <w:u w:val="single"/>
        </w:rPr>
      </w:pPr>
      <w:r>
        <w:rPr>
          <w:u w:val="single"/>
        </w:rPr>
        <w:t>Azione Accompagnamento Solidale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Quest'anno l'azione si è concentrata prevalentemente sul supporto nella logistica e nei trasporti, per agevolare l'accesso ai servizi delle famiglie più fragili da un punto di vista relazionale ed economico. L'azione è stata anche in parte utilizzata per sostenere le insegnanti nella relazione con famiglie straniere inserite nei plessi partner.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Normal"/>
        <w:rPr/>
      </w:pPr>
      <w:r>
        <w:rPr/>
        <w:t>8 famiglie seguite nell'area INRETE, 10 nell'area CISS38 e 5 nell'area CISSAC.</w:t>
      </w:r>
    </w:p>
    <w:p>
      <w:pPr>
        <w:pStyle w:val="Normal"/>
        <w:rPr/>
      </w:pPr>
      <w:r>
        <w:rPr>
          <w:u w:val="single"/>
        </w:rPr>
        <w:t>Azione Borse della Cultura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Descrizione</w:t>
      </w:r>
    </w:p>
    <w:p>
      <w:pPr>
        <w:pStyle w:val="Normal"/>
        <w:jc w:val="both"/>
        <w:rPr/>
      </w:pPr>
      <w:r>
        <w:rPr/>
        <w:t>La Fondazione di Comunità ha messo a disposizione dei consorzi socio-assistenziali 5.000 euro l'anno per consentire a bambini in situazione di difficoltà economica e in carico ai servizi sociali di accedere ad attività culturali (teatro, cinema, concerti, entrate museali, corsi di arte, musica, lingua.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Output</w:t>
      </w:r>
    </w:p>
    <w:p>
      <w:pPr>
        <w:pStyle w:val="Normal"/>
        <w:spacing w:before="0" w:after="160"/>
        <w:jc w:val="both"/>
        <w:rPr/>
      </w:pPr>
      <w:r>
        <w:rPr/>
        <w:t>Frequenza di circa 30 corsi/eventi culturali totali con coinvolgimento di 24 famiglie per ognuna delle tre aree del Canavese coinvolte nel progetto. Miglioramento della percezione del sè da parte di bambini e genitori, miglioramento della capacità attentiva e della partecipazione alle attività al nido e a scuola.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6985" distL="0" distR="0">
          <wp:extent cx="6120765" cy="1078865"/>
          <wp:effectExtent l="0" t="0" r="0" b="0"/>
          <wp:docPr id="3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inline distT="0" distB="1270" distL="0" distR="0">
          <wp:extent cx="6120130" cy="1065530"/>
          <wp:effectExtent l="0" t="0" r="0" b="0"/>
          <wp:docPr id="4" name="Immagin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355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5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1530350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130" cy="1225550"/>
          <wp:effectExtent l="0" t="0" r="0" b="0"/>
          <wp:docPr id="2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990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a523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a5238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Calibri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Calibri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a523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a5238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01b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38A8-8D47-47DA-97F7-8E1F73E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LibreOffice/5.4.6.2$Windows_x86 LibreOffice_project/4014ce260a04f1026ba855d3b8d91541c224eab8</Application>
  <Pages>4</Pages>
  <Words>1146</Words>
  <Characters>6632</Characters>
  <CharactersWithSpaces>7715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2020-12-28T20:59:00Z</dcterms:created>
  <dc:creator>Vittoria Burton</dc:creator>
  <dc:description/>
  <dc:language>it-IT</dc:language>
  <cp:lastModifiedBy/>
  <dcterms:modified xsi:type="dcterms:W3CDTF">2021-01-07T11:13:43Z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