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wmf" ContentType="image/x-wmf"/>
  <Override PartName="/word/media/image6.png" ContentType="image/png"/>
  <Override PartName="/word/media/image8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3918" w:leader="none"/>
          <w:tab w:val="left" w:pos="766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20"/>
          <w:tab w:val="center" w:pos="3918" w:leader="none"/>
          <w:tab w:val="left" w:pos="766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center"/>
        <w:rPr>
          <w:rFonts w:ascii="Cambria" w:hAnsi="Cambria"/>
        </w:rPr>
      </w:pPr>
      <w:r>
        <w:rPr>
          <w:rFonts w:ascii="Cambria" w:hAnsi="Cambria"/>
        </w:rPr>
        <w:t>CORSO DI FORMAZIONE “</w:t>
      </w:r>
      <w:r>
        <w:rPr>
          <w:rFonts w:ascii="Cambria" w:hAnsi="Cambria"/>
          <w:b/>
          <w:bCs/>
        </w:rPr>
        <w:t>UN PATENTINO PER LO SMARTPHONE</w:t>
      </w:r>
      <w:r>
        <w:rPr>
          <w:rFonts w:ascii="Cambria" w:hAnsi="Cambria"/>
        </w:rPr>
        <w:t>”A.S. 2020/21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Il progetto “Un patentino per lo smartphone” rientra nelle offerte del “Catalogo dei progetti di promozione-educazione alla salute per le scuole del territorio”dell’ASL TO5.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È finalizzato a favorire  l’uso consapevole dello smartphone e la prevenzione dei rischi di un utilizzo inadeguato, in particolare collegati al cyber-bullismo.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È promosso dalla collaborazione con Arpa Piemonte, </w:t>
      </w:r>
      <w:r>
        <w:rPr>
          <w:rFonts w:ascii="Cambria" w:hAnsi="Cambria"/>
          <w:iCs/>
        </w:rPr>
        <w:t>Compartimento Polizia Postale e delle Comunicazioni Piemonte e Valle d’Aosta</w:t>
      </w:r>
      <w:r>
        <w:rPr>
          <w:rFonts w:ascii="Cambria" w:hAnsi="Cambria"/>
        </w:rPr>
        <w:t xml:space="preserve"> e Ufficio Scolastico Territoriale.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center"/>
        <w:rPr>
          <w:rFonts w:ascii="Cambria" w:hAnsi="Cambria"/>
          <w:b/>
          <w:b/>
          <w:i/>
          <w:i/>
        </w:rPr>
      </w:pPr>
      <w:r>
        <w:rPr>
          <w:rFonts w:ascii="Cambria" w:hAnsi="Cambria"/>
          <w:b/>
          <w:i/>
        </w:rPr>
        <w:t xml:space="preserve">Il corso prevede due mezze giornate di formazione “a distanza”, su piattaforma ZOOM, suddivise in 4 moduli,  nei giorni </w:t>
      </w:r>
      <w:r>
        <w:rPr>
          <w:rFonts w:ascii="Cambria" w:hAnsi="Cambria"/>
          <w:b/>
          <w:i/>
          <w:u w:val="single"/>
        </w:rPr>
        <w:t>21 e 22 aprile</w:t>
      </w:r>
      <w:r>
        <w:rPr>
          <w:rFonts w:ascii="Cambria" w:hAnsi="Cambria"/>
          <w:b/>
          <w:i/>
        </w:rPr>
        <w:t xml:space="preserve">, dalle </w:t>
      </w:r>
      <w:r>
        <w:rPr>
          <w:rFonts w:ascii="Cambria" w:hAnsi="Cambria"/>
          <w:b/>
          <w:i/>
          <w:u w:val="single"/>
        </w:rPr>
        <w:t>ore 08.30 alle ore 13.30</w:t>
      </w:r>
      <w:r>
        <w:rPr>
          <w:rFonts w:ascii="Cambria" w:hAnsi="Cambria"/>
          <w:b/>
          <w:i/>
        </w:rPr>
        <w:t>.</w:t>
      </w:r>
    </w:p>
    <w:p>
      <w:pPr>
        <w:pStyle w:val="Normal"/>
        <w:jc w:val="center"/>
        <w:rPr>
          <w:rFonts w:ascii="Cambria" w:hAnsi="Cambria"/>
          <w:b/>
          <w:b/>
          <w:i/>
          <w:i/>
        </w:rPr>
      </w:pPr>
      <w:r>
        <w:rPr>
          <w:rFonts w:ascii="Cambria" w:hAnsi="Cambria"/>
          <w:b/>
          <w:i/>
        </w:rPr>
        <w:t>È  rivolto a:</w:t>
      </w:r>
    </w:p>
    <w:p>
      <w:pPr>
        <w:pStyle w:val="NormalWeb"/>
        <w:numPr>
          <w:ilvl w:val="0"/>
          <w:numId w:val="7"/>
        </w:numPr>
        <w:spacing w:beforeAutospacing="0" w:before="280" w:afterAutospacing="0" w:after="0"/>
        <w:textAlignment w:val="baseline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insegnanti di classi prime di scuola secondaria di 1° grado</w:t>
      </w:r>
    </w:p>
    <w:p>
      <w:pPr>
        <w:pStyle w:val="ListParagraph"/>
        <w:numPr>
          <w:ilvl w:val="0"/>
          <w:numId w:val="7"/>
        </w:numPr>
        <w:spacing w:before="0" w:after="200"/>
        <w:contextualSpacing/>
        <w:rPr/>
      </w:pPr>
      <w:r>
        <w:rPr>
          <w:rFonts w:ascii="Cambria" w:hAnsi="Cambria"/>
        </w:rPr>
        <w:t>Dirigenti Scolastici</w:t>
      </w:r>
    </w:p>
    <w:p>
      <w:pPr>
        <w:pStyle w:val="ListParagraph"/>
        <w:numPr>
          <w:ilvl w:val="0"/>
          <w:numId w:val="7"/>
        </w:numPr>
        <w:spacing w:before="0" w:after="200"/>
        <w:contextualSpacing/>
        <w:rPr/>
      </w:pPr>
      <w:r>
        <w:rPr>
          <w:rFonts w:ascii="Cambria" w:hAnsi="Cambria"/>
        </w:rPr>
        <w:t>referenti cyber-bullismo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textAlignment w:val="baseline"/>
        <w:rPr/>
      </w:pPr>
      <w:r>
        <w:rPr>
          <w:rFonts w:ascii="Cambria" w:hAnsi="Cambria"/>
        </w:rPr>
        <w:t>animatori digitali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textAlignment w:val="baseline"/>
        <w:rPr/>
      </w:pPr>
      <w:r>
        <w:rPr>
          <w:rFonts w:ascii="Cambria" w:hAnsi="Cambria"/>
        </w:rPr>
        <w:t xml:space="preserve">referenti per la promozione della salute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textAlignment w:val="baseline"/>
        <w:rPr/>
      </w:pPr>
      <w:r>
        <w:rPr>
          <w:rFonts w:ascii="Cambria" w:hAnsi="Cambria"/>
          <w:color w:val="auto"/>
        </w:rPr>
        <w:t>referenti per l’inclusione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280" w:afterAutospacing="0" w:after="28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b/>
          <w:color w:val="auto"/>
        </w:rPr>
        <w:t>MODULO 1.</w:t>
      </w:r>
      <w:r>
        <w:rPr>
          <w:rFonts w:ascii="Cambria" w:hAnsi="Cambria"/>
          <w:color w:val="auto"/>
        </w:rPr>
        <w:t xml:space="preserve">  </w:t>
      </w:r>
      <w:r>
        <w:rPr>
          <w:rFonts w:ascii="Cambria" w:hAnsi="Cambria"/>
          <w:color w:val="auto"/>
          <w:u w:val="single"/>
        </w:rPr>
        <w:t>mercoledì 21</w:t>
      </w:r>
      <w:r>
        <w:rPr>
          <w:rFonts w:ascii="Cambria" w:hAnsi="Cambria"/>
          <w:color w:val="000000"/>
          <w:u w:val="single"/>
        </w:rPr>
        <w:t>/04/2021</w:t>
      </w:r>
      <w:r>
        <w:rPr>
          <w:rFonts w:ascii="Cambria" w:hAnsi="Cambria"/>
          <w:color w:val="000000"/>
        </w:rPr>
        <w:t xml:space="preserve"> dalle ore </w:t>
      </w:r>
      <w:r>
        <w:rPr>
          <w:rFonts w:ascii="Cambria" w:hAnsi="Cambria"/>
          <w:color w:val="000000"/>
          <w:u w:val="single"/>
        </w:rPr>
        <w:t>9.00- 11.00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  <w:b/>
        </w:rPr>
      </w:pPr>
      <w:r>
        <w:rPr>
          <w:rFonts w:ascii="Cambria" w:hAnsi="Cambria"/>
          <w:i/>
        </w:rPr>
        <w:t>a cura del Compartimento Polizia Postale e delle Comunicazioni Piemonte e Valle d’Aosta - Torino</w:t>
      </w:r>
      <w:r>
        <w:rPr>
          <w:rFonts w:ascii="Cambria" w:hAnsi="Cambria"/>
          <w:b/>
        </w:rPr>
        <w:t xml:space="preserve"> </w:t>
      </w:r>
      <w:bookmarkStart w:id="0" w:name="__DdeLink__285_2514747456"/>
      <w:bookmarkEnd w:id="0"/>
    </w:p>
    <w:p>
      <w:pPr>
        <w:pStyle w:val="NormalWeb"/>
        <w:spacing w:beforeAutospacing="0" w:before="280" w:afterAutospacing="0" w:after="280"/>
        <w:textAlignment w:val="baseline"/>
        <w:rPr>
          <w:rFonts w:ascii="Cambria" w:hAnsi="Cambria"/>
        </w:rPr>
      </w:pPr>
      <w:r>
        <w:rPr>
          <w:rFonts w:ascii="Cambria" w:hAnsi="Cambria"/>
          <w:b/>
          <w:color w:val="000000"/>
        </w:rPr>
        <w:tab/>
        <w:t>Le regole: leggi e limiti nel mondo digitale: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rPr>
          <w:rFonts w:ascii="Cambria" w:hAnsi="Cambria"/>
        </w:rPr>
      </w:pPr>
      <w:r>
        <w:rPr>
          <w:rFonts w:ascii="Cambria" w:hAnsi="Cambria"/>
          <w:color w:val="000000"/>
        </w:rPr>
        <w:t>privacy, reputazione digitale, diffusione immagini ed informazioni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sexting, pedo-pornografia e grooming 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rPr/>
      </w:pPr>
      <w:r>
        <w:rPr/>
        <w:t>regole, suggerimenti ed aspetti giuridici.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52" w:afterAutospacing="0" w:after="280"/>
        <w:textAlignment w:val="baseline"/>
        <w:rPr/>
      </w:pPr>
      <w:r>
        <w:rPr>
          <w:rFonts w:ascii="Cambria" w:hAnsi="Cambria"/>
          <w:b/>
          <w:color w:val="000000"/>
        </w:rPr>
        <w:t>MODULO 2.</w:t>
      </w:r>
      <w:r>
        <w:rPr>
          <w:rFonts w:ascii="Cambria" w:hAnsi="Cambria"/>
          <w:color w:val="000000"/>
        </w:rPr>
        <w:t xml:space="preserve">  </w:t>
      </w:r>
      <w:r>
        <w:rPr>
          <w:rFonts w:ascii="Cambria" w:hAnsi="Cambria"/>
          <w:color w:val="000000"/>
          <w:u w:val="single"/>
        </w:rPr>
        <w:t xml:space="preserve">mercoledì </w:t>
      </w:r>
      <w:r>
        <w:rPr>
          <w:rFonts w:ascii="Cambria" w:hAnsi="Cambria"/>
          <w:color w:val="auto"/>
          <w:u w:val="single"/>
        </w:rPr>
        <w:t>21</w:t>
      </w:r>
      <w:r>
        <w:rPr>
          <w:rFonts w:ascii="Cambria" w:hAnsi="Cambria"/>
          <w:color w:val="000000"/>
          <w:u w:val="single"/>
        </w:rPr>
        <w:t>/04/2021</w:t>
      </w:r>
      <w:r>
        <w:rPr>
          <w:rFonts w:ascii="Cambria" w:hAnsi="Cambria"/>
          <w:color w:val="000000"/>
        </w:rPr>
        <w:t xml:space="preserve"> dalle ore </w:t>
      </w:r>
      <w:r>
        <w:rPr>
          <w:rFonts w:ascii="Cambria" w:hAnsi="Cambria"/>
          <w:color w:val="000000"/>
          <w:u w:val="single"/>
        </w:rPr>
        <w:t>11.30 - 13.30</w:t>
      </w:r>
      <w:r>
        <w:rPr>
          <w:rFonts w:ascii="Cambria" w:hAnsi="Cambria"/>
          <w:color w:val="000000"/>
        </w:rPr>
        <w:t xml:space="preserve"> 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52" w:afterAutospacing="0" w:after="280"/>
        <w:textAlignment w:val="baseline"/>
        <w:rPr/>
      </w:pPr>
      <w:r>
        <w:rPr>
          <w:rFonts w:ascii="Cambria" w:hAnsi="Cambria"/>
          <w:i/>
          <w:color w:val="000000"/>
        </w:rPr>
        <w:t>a cura di Arpa Piemonte</w:t>
      </w:r>
    </w:p>
    <w:p>
      <w:pPr>
        <w:pStyle w:val="Corpodeltesto"/>
        <w:spacing w:before="0" w:after="0"/>
        <w:ind w:left="360" w:hanging="0"/>
        <w:textAlignment w:val="baseline"/>
        <w:rPr>
          <w:rStyle w:val="Enfasiforte"/>
          <w:b w:val="false"/>
          <w:b w:val="false"/>
        </w:rPr>
      </w:pPr>
      <w:r>
        <w:rPr>
          <w:b w:val="false"/>
        </w:rPr>
      </w:r>
    </w:p>
    <w:p>
      <w:pPr>
        <w:pStyle w:val="Corpodeltesto"/>
        <w:numPr>
          <w:ilvl w:val="0"/>
          <w:numId w:val="3"/>
        </w:numPr>
        <w:spacing w:before="0" w:after="0"/>
        <w:textAlignment w:val="baseline"/>
        <w:rPr/>
      </w:pPr>
      <w:r>
        <w:rPr>
          <w:rStyle w:val="Enfasiforte"/>
          <w:rFonts w:ascii="Cambria" w:hAnsi="Cambria"/>
          <w:bCs/>
          <w:color w:val="000000"/>
        </w:rPr>
        <w:t>Le onde elettromagnetiche</w:t>
      </w:r>
      <w:r>
        <w:rPr>
          <w:rFonts w:ascii="Cambria" w:hAnsi="Cambria"/>
          <w:color w:val="000000"/>
        </w:rPr>
        <w:t xml:space="preserve">: cosa sono. LE BUONE PRATICHE DI USO DEL CELLULARE. Attività da proporre in classe.  </w:t>
      </w:r>
    </w:p>
    <w:p>
      <w:pPr>
        <w:pStyle w:val="Corpodeltesto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Style w:val="Enfasiforte"/>
          <w:rFonts w:ascii="Cambria" w:hAnsi="Cambria"/>
          <w:bCs/>
          <w:color w:val="000000"/>
          <w:highlight w:val="white"/>
        </w:rPr>
        <w:t> </w:t>
      </w:r>
      <w:r>
        <w:rPr>
          <w:rStyle w:val="Enfasiforte"/>
          <w:rFonts w:ascii="Cambria" w:hAnsi="Cambria"/>
          <w:bCs/>
          <w:color w:val="000000"/>
          <w:highlight w:val="white"/>
        </w:rPr>
        <w:t>Cellulare e il consumo sostenibile</w:t>
      </w:r>
      <w:r>
        <w:rPr>
          <w:rFonts w:ascii="Cambria" w:hAnsi="Cambria"/>
          <w:color w:val="000000"/>
          <w:highlight w:val="white"/>
        </w:rPr>
        <w:t> (ciclo di vita del prodotto e impatti ambientali). Cosa possiamo fare noi per salvaguardare l’ambiente? Dove vanno a finire i nostri vecchi dispositivi? Chi li smaltisce? Proposte di attività da svolgere in classe. </w:t>
      </w:r>
    </w:p>
    <w:p>
      <w:pPr>
        <w:pStyle w:val="Corpodeltesto"/>
        <w:numPr>
          <w:ilvl w:val="0"/>
          <w:numId w:val="3"/>
        </w:numPr>
        <w:spacing w:lineRule="auto" w:line="276" w:before="0" w:after="0"/>
        <w:rPr/>
      </w:pPr>
      <w:r>
        <w:rPr>
          <w:rStyle w:val="Enfasiforte"/>
          <w:rFonts w:ascii="Cambria" w:hAnsi="Cambria"/>
          <w:bCs/>
        </w:rPr>
        <w:t>Cellulare e salute</w:t>
      </w:r>
      <w:r>
        <w:rPr>
          <w:rFonts w:ascii="Cambria" w:hAnsi="Cambria"/>
        </w:rPr>
        <w:t xml:space="preserve">, l'uso del cellulare può influire sulla salute?  </w:t>
      </w:r>
    </w:p>
    <w:p>
      <w:pPr>
        <w:pStyle w:val="Corpodeltesto"/>
        <w:numPr>
          <w:ilvl w:val="0"/>
          <w:numId w:val="3"/>
        </w:numPr>
        <w:spacing w:lineRule="auto" w:line="276" w:before="0" w:after="0"/>
        <w:rPr/>
      </w:pPr>
      <w:r>
        <w:rPr>
          <w:rStyle w:val="Enfasiforte"/>
          <w:rFonts w:ascii="Cambria" w:hAnsi="Cambria"/>
          <w:bCs/>
        </w:rPr>
        <w:t xml:space="preserve"> </w:t>
      </w:r>
      <w:r>
        <w:rPr>
          <w:rStyle w:val="Enfasiforte"/>
          <w:rFonts w:ascii="Cambria" w:hAnsi="Cambria"/>
          <w:bCs/>
        </w:rPr>
        <w:t xml:space="preserve">Cellulare e salute (udito). </w:t>
      </w:r>
      <w:r>
        <w:rPr>
          <w:rFonts w:ascii="Cambria" w:hAnsi="Cambria"/>
        </w:rPr>
        <w:t>Rischi correlati all’ascolto della musica con auricolari e cuffie. Come possiamo difenderci? Prevenzione e protezione</w:t>
      </w:r>
    </w:p>
    <w:p>
      <w:pPr>
        <w:pStyle w:val="Corpodeltesto"/>
        <w:spacing w:lineRule="auto" w:line="276" w:before="0" w:after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Corpodeltesto"/>
        <w:spacing w:lineRule="auto" w:line="276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MODULO 3. </w:t>
      </w:r>
      <w:r>
        <w:rPr>
          <w:rFonts w:ascii="Cambria" w:hAnsi="Cambria"/>
          <w:u w:val="single"/>
        </w:rPr>
        <w:t>giovedì</w:t>
      </w:r>
      <w:r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color w:val="000000"/>
          <w:u w:val="single"/>
        </w:rPr>
        <w:t xml:space="preserve"> 22/04/2021</w:t>
      </w:r>
      <w:r>
        <w:rPr>
          <w:rFonts w:ascii="Cambria" w:hAnsi="Cambria"/>
          <w:color w:val="000000"/>
        </w:rPr>
        <w:t xml:space="preserve"> dalle ore </w:t>
      </w:r>
      <w:r>
        <w:rPr>
          <w:rFonts w:ascii="Cambria" w:hAnsi="Cambria"/>
          <w:color w:val="000000"/>
          <w:u w:val="single"/>
        </w:rPr>
        <w:t>9</w:t>
      </w:r>
      <w:r>
        <w:rPr>
          <w:rFonts w:ascii="Cambria" w:hAnsi="Cambria"/>
          <w:u w:val="single"/>
        </w:rPr>
        <w:t>.00 – 11.00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i/>
          <w:i/>
        </w:rPr>
      </w:pPr>
      <w:r>
        <w:rPr>
          <w:rFonts w:ascii="Cambria" w:hAnsi="Cambria"/>
          <w:i/>
        </w:rPr>
        <w:t>a cura dell’Ufficio Scolastico Regionale</w:t>
      </w: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br/>
        <w:t>"Prevenzione e  contrasto dei fenomeni di Bullismo e Cyberbullismo: dal quadro normativo alla gestione dell'emergenza".</w:t>
      </w: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/>
      </w:pPr>
      <w:r>
        <w:rPr>
          <w:b/>
        </w:rPr>
        <w:t>MODULO 4.</w:t>
      </w:r>
      <w:r>
        <w:rPr/>
        <w:t xml:space="preserve"> </w:t>
      </w:r>
      <w:r>
        <w:rPr>
          <w:u w:val="single"/>
        </w:rPr>
        <w:t>giovedì 22/03/2021</w:t>
      </w:r>
      <w:r>
        <w:rPr/>
        <w:t xml:space="preserve"> ore </w:t>
      </w:r>
      <w:r>
        <w:rPr>
          <w:u w:val="single"/>
        </w:rPr>
        <w:t>11.30 – 13.30</w:t>
      </w:r>
      <w:r>
        <w:rPr/>
        <w:t xml:space="preserve">  </w:t>
      </w:r>
    </w:p>
    <w:p>
      <w:pPr>
        <w:pStyle w:val="NormalWeb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280" w:after="280"/>
        <w:textAlignment w:val="baseline"/>
        <w:rPr>
          <w:rFonts w:ascii="Cambria" w:hAnsi="Cambria"/>
          <w:b/>
          <w:b/>
          <w:color w:val="000000"/>
        </w:rPr>
      </w:pPr>
      <w:r>
        <w:rPr>
          <w:rFonts w:ascii="Cambria" w:hAnsi="Cambria"/>
          <w:i/>
          <w:color w:val="000000"/>
        </w:rPr>
        <w:t>a cura dell’ASL TO5</w:t>
      </w:r>
    </w:p>
    <w:p>
      <w:pPr>
        <w:pStyle w:val="NormalWeb"/>
        <w:spacing w:beforeAutospacing="0" w:before="280" w:afterAutospacing="0" w:after="280"/>
        <w:textAlignment w:val="baseline"/>
        <w:rPr>
          <w:rFonts w:ascii="Cambria" w:hAnsi="Cambria"/>
          <w:i/>
          <w:i/>
          <w:color w:val="000000"/>
        </w:rPr>
      </w:pPr>
      <w:r>
        <w:rPr>
          <w:rFonts w:ascii="Cambria" w:hAnsi="Cambria"/>
          <w:b/>
          <w:color w:val="000000"/>
        </w:rPr>
        <w:t xml:space="preserve">La Media Education: rispettarsi nelle regole digitali </w:t>
      </w:r>
    </w:p>
    <w:p>
      <w:pPr>
        <w:pStyle w:val="NormalWeb"/>
        <w:numPr>
          <w:ilvl w:val="0"/>
          <w:numId w:val="3"/>
        </w:numPr>
        <w:spacing w:before="280" w:after="280"/>
        <w:textAlignment w:val="baseline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riconoscere l’autorevolezza della fonte</w:t>
      </w:r>
    </w:p>
    <w:p>
      <w:pPr>
        <w:pStyle w:val="ListParagraph"/>
        <w:numPr>
          <w:ilvl w:val="0"/>
          <w:numId w:val="1"/>
        </w:numPr>
        <w:spacing w:lineRule="auto" w:line="276" w:beforeAutospacing="0" w:before="0" w:afterAutospacing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</w:rPr>
        <w:t>cybeRelazioni</w:t>
      </w:r>
      <w:r>
        <w:rPr>
          <w:rFonts w:ascii="Cambria" w:hAnsi="Cambria"/>
        </w:rPr>
        <w:t>: storie di relazioni conflittuali amplificate dalla tecnologia. A partire dalla visione di materiali audiovisivi, attraverso un lavoro individuale e di gruppo, gli insegnanti vengono accompagnati a riflettere sulle relazioni mediate dalla tecnologia, sull’empatia e su come intervenire nelle situazioni di conflitto.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hating</w:t>
      </w:r>
      <w:r>
        <w:rPr>
          <w:rFonts w:ascii="Cambria" w:hAnsi="Cambria"/>
        </w:rPr>
        <w:t>: realizzazione di un gioco di ruolo per sperimentare in prima persona come comunicare nei social in modo etico e responsabile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 xml:space="preserve">sexting: </w:t>
      </w:r>
      <w:r>
        <w:rPr>
          <w:rFonts w:ascii="Cambria" w:hAnsi="Cambria"/>
        </w:rPr>
        <w:t>attività di produzione mediale per riflettere su opportunità, modalità e significati del rappresentarsi attraverso le immagini negli ambienti sociali della Rete.</w:t>
      </w:r>
    </w:p>
    <w:p>
      <w:pPr>
        <w:pStyle w:val="ListParagraph"/>
        <w:ind w:left="360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ind w:left="0" w:hanging="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Consegna di materiali e conclusione del corso. </w:t>
      </w:r>
    </w:p>
    <w:p>
      <w:pPr>
        <w:pStyle w:val="ListParagraph"/>
        <w:ind w:left="360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bookmarkStart w:id="1" w:name="__DdeLink__135_832913245"/>
      <w:r>
        <w:rPr>
          <w:rFonts w:ascii="Cambria" w:hAnsi="Cambria"/>
          <w:i/>
        </w:rPr>
        <w:t>Il corso sarà riconosciuto dal MIUR e, al termine</w:t>
      </w:r>
      <w:bookmarkEnd w:id="1"/>
      <w:r>
        <w:rPr>
          <w:rFonts w:ascii="Cambria" w:hAnsi="Cambria"/>
          <w:i/>
        </w:rPr>
        <w:t>, sarà rilasciato attestato di partecipazione.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center"/>
        <w:rPr>
          <w:rFonts w:ascii="Cambria" w:hAnsi="Cambria"/>
        </w:rPr>
      </w:pPr>
      <w:r>
        <w:rPr>
          <w:rFonts w:ascii="Cambria" w:hAnsi="Cambria"/>
        </w:rPr>
        <w:t>°°°°°°°°°°°°°°°°°°</w:t>
      </w:r>
    </w:p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MODALITA’ DI ISCRIZIONE:</w:t>
      </w:r>
    </w:p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numPr>
          <w:ilvl w:val="0"/>
          <w:numId w:val="6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PER I  DOCENTI DI RUOLO E’ POSSIBILE ISCRIVERSI SULLA PIATTAFORMA </w:t>
      </w:r>
      <w:r>
        <w:rPr>
          <w:rFonts w:ascii="Cambria" w:hAnsi="Cambria"/>
          <w:bCs/>
          <w:u w:val="single"/>
        </w:rPr>
        <w:t>SOFIA</w:t>
      </w:r>
      <w:r>
        <w:rPr>
          <w:rFonts w:ascii="Cambria" w:hAnsi="Cambria"/>
          <w:bCs/>
        </w:rPr>
        <w:t xml:space="preserve">  </w:t>
        <w:br/>
      </w:r>
    </w:p>
    <w:p>
      <w:pPr>
        <w:pStyle w:val="Normal"/>
        <w:numPr>
          <w:ilvl w:val="0"/>
          <w:numId w:val="5"/>
        </w:numPr>
        <w:rPr/>
      </w:pPr>
      <w:r>
        <w:rPr>
          <w:rFonts w:ascii="Cambria" w:hAnsi="Cambria"/>
          <w:bCs/>
        </w:rPr>
        <w:t xml:space="preserve">PER I DOCENTI NON DI RUOLO E’ POSSIBILE ISCRIVERSI INVIANDO IL MODULO DI ADESIONE TRASMESSO VIA MAIL  ALL’INDIRIZZO: </w:t>
      </w:r>
      <w:hyperlink r:id="rId2">
        <w:r>
          <w:rPr>
            <w:rStyle w:val="CollegamentoInternet"/>
            <w:rFonts w:ascii="Cambria" w:hAnsi="Cambria"/>
            <w:bCs/>
          </w:rPr>
          <w:t>promozionedellasalute@aslto5.piemonte.it</w:t>
        </w:r>
      </w:hyperlink>
      <w:r>
        <w:rPr>
          <w:rFonts w:ascii="Cambria" w:hAnsi="Cambria"/>
          <w:bCs/>
        </w:rPr>
        <w:t xml:space="preserve">     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851" w:right="851" w:header="709" w:top="993" w:footer="0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629285" cy="68643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1324610" cy="581660"/>
          <wp:effectExtent l="0" t="0" r="0" b="0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91235" cy="581660"/>
          <wp:effectExtent l="0" t="0" r="0" b="0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</w:t>
    </w:r>
    <w:r>
      <w:rPr/>
      <w:drawing>
        <wp:inline distT="0" distB="0" distL="0" distR="0">
          <wp:extent cx="1724660" cy="619760"/>
          <wp:effectExtent l="0" t="0" r="0" b="0"/>
          <wp:docPr id="4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229360" cy="543560"/>
          <wp:effectExtent l="0" t="0" r="0" b="0"/>
          <wp:docPr id="5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13335</wp:posOffset>
          </wp:positionH>
          <wp:positionV relativeFrom="paragraph">
            <wp:posOffset>121285</wp:posOffset>
          </wp:positionV>
          <wp:extent cx="3115310" cy="661035"/>
          <wp:effectExtent l="0" t="0" r="0" b="0"/>
          <wp:wrapSquare wrapText="bothSides"/>
          <wp:docPr id="6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5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>
        <w:rFonts w:ascii="Bookman Old Style" w:hAnsi="Bookman Old Style"/>
        <w:sz w:val="18"/>
        <w:szCs w:val="18"/>
      </w:rPr>
    </w:pPr>
    <w:r>
      <w:rPr/>
      <w:t xml:space="preserve">                                </w:t>
    </w:r>
    <w:r>
      <w:rPr/>
      <w:drawing>
        <wp:inline distT="0" distB="0" distL="0" distR="0">
          <wp:extent cx="829310" cy="467360"/>
          <wp:effectExtent l="0" t="0" r="0" b="0"/>
          <wp:docPr id="7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5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/>
      <w:drawing>
        <wp:inline distT="0" distB="0" distL="0" distR="0">
          <wp:extent cx="581660" cy="581660"/>
          <wp:effectExtent l="0" t="0" r="0" b="0"/>
          <wp:docPr id="8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>
        <w:rFonts w:ascii="Calibri" w:hAnsi="Calibri"/>
        <w:color w:val="1F497D"/>
        <w:sz w:val="16"/>
        <w:szCs w:val="16"/>
      </w:rPr>
    </w:pPr>
    <w:r>
      <w:rPr>
        <w:rFonts w:ascii="Calibri" w:hAnsi="Calibri"/>
        <w:color w:val="1F497D"/>
        <w:sz w:val="16"/>
        <w:szCs w:val="16"/>
      </w:rPr>
      <w:t xml:space="preserve">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rFonts w:cs="Cambr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rFonts w:cs="Cambr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pPr>
      <w:keepNext w:val="true"/>
      <w:outlineLvl w:val="0"/>
    </w:pPr>
    <w:rPr>
      <w:szCs w:val="20"/>
    </w:rPr>
  </w:style>
  <w:style w:type="paragraph" w:styleId="Titolo2">
    <w:name w:val="Heading 2"/>
    <w:basedOn w:val="Normal"/>
    <w:next w:val="Normal"/>
    <w:link w:val="Heading2Char"/>
    <w:uiPriority w:val="99"/>
    <w:qFormat/>
    <w:pPr>
      <w:keepNext w:val="true"/>
      <w:jc w:val="center"/>
      <w:outlineLvl w:val="1"/>
    </w:pPr>
    <w:rPr>
      <w:rFonts w:ascii="Algerian" w:hAnsi="Algerian"/>
      <w:szCs w:val="20"/>
    </w:rPr>
  </w:style>
  <w:style w:type="paragraph" w:styleId="Titolo3">
    <w:name w:val="Heading 3"/>
    <w:basedOn w:val="Normal"/>
    <w:next w:val="Normal"/>
    <w:link w:val="Heading3Char"/>
    <w:uiPriority w:val="99"/>
    <w:qFormat/>
    <w:pPr>
      <w:keepNext w:val="true"/>
      <w:jc w:val="center"/>
      <w:outlineLvl w:val="2"/>
    </w:pPr>
    <w:rPr>
      <w:b/>
      <w:i/>
      <w:szCs w:val="20"/>
    </w:rPr>
  </w:style>
  <w:style w:type="paragraph" w:styleId="Titolo4">
    <w:name w:val="Heading 4"/>
    <w:basedOn w:val="Normal"/>
    <w:next w:val="Normal"/>
    <w:link w:val="Heading4Char"/>
    <w:uiPriority w:val="99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cs="Times New Roman"/>
      <w:sz w:val="24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ascii="Algerian" w:hAnsi="Algerian" w:cs="Times New Roman"/>
      <w:sz w:val="2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Pr>
      <w:rFonts w:cs="Times New Roman"/>
      <w:b/>
      <w:i/>
      <w:sz w:val="24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Pr>
      <w:rFonts w:ascii="Calibri" w:hAnsi="Calibri" w:cs="Times New Roman"/>
      <w:b/>
      <w:sz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Pr>
      <w:rFonts w:ascii="Calibri" w:hAnsi="Calibri" w:cs="Times New Roman"/>
      <w:b/>
      <w:i/>
      <w:sz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Pr>
      <w:rFonts w:ascii="Calibri" w:hAnsi="Calibri" w:cs="Times New Roman"/>
      <w:b/>
      <w:sz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Pr>
      <w:rFonts w:ascii="Arial" w:hAnsi="Arial" w:cs="Times New Roman"/>
      <w:sz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cs="Times New Roman"/>
      <w:sz w:val="2"/>
    </w:rPr>
  </w:style>
  <w:style w:type="character" w:styleId="CollegamentoInternet" w:customStyle="1">
    <w:name w:val="Collegamento Internet"/>
    <w:basedOn w:val="DefaultParagraphFont"/>
    <w:uiPriority w:val="99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Pr>
      <w:rFonts w:cs="Times New Roman"/>
      <w:sz w:val="24"/>
      <w:lang w:eastAsia="ar-SA" w:bidi="ar-SA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Pr>
      <w:rFonts w:ascii="Arial" w:hAnsi="Arial" w:cs="Times New Roman"/>
      <w:sz w:val="17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Pr>
      <w:rFonts w:cs="Times New Roman"/>
      <w:sz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locked/>
    <w:rPr>
      <w:rFonts w:cs="Times New Roman"/>
      <w:sz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cs="Times New Roman"/>
      <w:b/>
      <w:sz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Pr>
      <w:rFonts w:cs="Times New Roman"/>
      <w:sz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qFormat/>
    <w:locked/>
    <w:rPr>
      <w:rFonts w:ascii="Arial" w:hAnsi="Arial" w:cs="Times New Roman"/>
      <w:b/>
      <w:sz w:val="24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Pr>
      <w:rFonts w:ascii="Arial" w:hAnsi="Arial" w:cs="Times New Roman"/>
      <w:b/>
      <w:i/>
      <w:sz w:val="24"/>
    </w:rPr>
  </w:style>
  <w:style w:type="character" w:styleId="BodyText2Char" w:customStyle="1">
    <w:name w:val="Body Text 2 Char"/>
    <w:basedOn w:val="DefaultParagraphFont"/>
    <w:link w:val="BodyText2"/>
    <w:uiPriority w:val="99"/>
    <w:qFormat/>
    <w:locked/>
    <w:rPr>
      <w:rFonts w:cs="Times New Roman"/>
      <w:sz w:val="24"/>
    </w:rPr>
  </w:style>
  <w:style w:type="character" w:styleId="BodyTextIndent3Char" w:customStyle="1">
    <w:name w:val="Body Text Indent 3 Char"/>
    <w:basedOn w:val="DefaultParagraphFont"/>
    <w:link w:val="BodyTextIndent3"/>
    <w:uiPriority w:val="99"/>
    <w:qFormat/>
    <w:locked/>
    <w:rPr>
      <w:rFonts w:cs="Times New Roman"/>
      <w:sz w:val="16"/>
    </w:rPr>
  </w:style>
  <w:style w:type="character" w:styleId="Corsivo" w:customStyle="1">
    <w:name w:val="Corsivo"/>
    <w:uiPriority w:val="99"/>
    <w:qFormat/>
    <w:rPr>
      <w:i/>
    </w:rPr>
  </w:style>
  <w:style w:type="character" w:styleId="Nessuno" w:customStyle="1">
    <w:name w:val="Nessuno"/>
    <w:uiPriority w:val="99"/>
    <w:qFormat/>
    <w:rPr/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Punti" w:customStyle="1">
    <w:name w:val="Punti"/>
    <w:uiPriority w:val="99"/>
    <w:qFormat/>
    <w:rsid w:val="00591693"/>
    <w:rPr>
      <w:rFonts w:ascii="OpenSymbol" w:hAnsi="OpenSymbol" w:eastAsia="Times New Roman"/>
    </w:rPr>
  </w:style>
  <w:style w:type="character" w:styleId="Enfasiforte" w:customStyle="1">
    <w:name w:val="Enfasi forte"/>
    <w:uiPriority w:val="99"/>
    <w:qFormat/>
    <w:rsid w:val="00591693"/>
    <w:rPr>
      <w:b/>
    </w:rPr>
  </w:style>
  <w:style w:type="character" w:styleId="TitleChar1" w:customStyle="1">
    <w:name w:val="Title Char1"/>
    <w:basedOn w:val="DefaultParagraphFont"/>
    <w:link w:val="Title"/>
    <w:uiPriority w:val="10"/>
    <w:qFormat/>
    <w:rsid w:val="00734d9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734d98"/>
    <w:rPr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734d98"/>
    <w:rPr>
      <w:sz w:val="0"/>
      <w:szCs w:val="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734d98"/>
    <w:rPr>
      <w:sz w:val="24"/>
      <w:szCs w:val="24"/>
    </w:r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qFormat/>
    <w:rsid w:val="00734d98"/>
    <w:rPr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734d98"/>
    <w:rPr>
      <w:sz w:val="24"/>
      <w:szCs w:val="24"/>
    </w:r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qFormat/>
    <w:rsid w:val="00734d98"/>
    <w:rPr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qFormat/>
    <w:rsid w:val="00734d98"/>
    <w:rPr>
      <w:rFonts w:ascii="Cambria" w:hAnsi="Cambria" w:eastAsia="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SubtitleChar1" w:customStyle="1">
    <w:name w:val="Subtitle Char1"/>
    <w:basedOn w:val="DefaultParagraphFont"/>
    <w:link w:val="Subtitle"/>
    <w:uiPriority w:val="11"/>
    <w:qFormat/>
    <w:rsid w:val="00734d98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rsid w:val="00734d98"/>
    <w:rPr>
      <w:sz w:val="24"/>
      <w:szCs w:val="24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qFormat/>
    <w:rsid w:val="00734d98"/>
    <w:rPr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pPr>
      <w:spacing w:before="0" w:after="120"/>
    </w:pPr>
    <w:rPr/>
  </w:style>
  <w:style w:type="paragraph" w:styleId="Elenco">
    <w:name w:val="List"/>
    <w:basedOn w:val="Normal"/>
    <w:uiPriority w:val="99"/>
    <w:pPr>
      <w:tabs>
        <w:tab w:val="clear" w:pos="720"/>
        <w:tab w:val="left" w:pos="288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ind w:left="283" w:hanging="283"/>
      <w:jc w:val="center"/>
    </w:pPr>
    <w:rPr>
      <w:rFonts w:ascii="Courier" w:hAnsi="Courier"/>
      <w:b/>
      <w:szCs w:val="20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591693"/>
    <w:pPr>
      <w:suppressLineNumbers/>
    </w:pPr>
    <w:rPr>
      <w:rFonts w:cs="Mangal"/>
    </w:rPr>
  </w:style>
  <w:style w:type="paragraph" w:styleId="Titoloprincipa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paragraph" w:styleId="Caption">
    <w:name w:val="caption"/>
    <w:basedOn w:val="Normal"/>
    <w:uiPriority w:val="99"/>
    <w:qFormat/>
    <w:rsid w:val="00591693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uiPriority w:val="99"/>
    <w:qFormat/>
    <w:rsid w:val="00591693"/>
    <w:pPr/>
    <w:rPr/>
  </w:style>
  <w:style w:type="paragraph" w:styleId="Intestazione">
    <w:name w:val="Header"/>
    <w:basedOn w:val="Normal"/>
    <w:link w:val="HeaderChar"/>
    <w:uiPriority w:val="99"/>
    <w:pPr>
      <w:tabs>
        <w:tab w:val="clear" w:pos="720"/>
        <w:tab w:val="center" w:pos="4819" w:leader="none"/>
        <w:tab w:val="right" w:pos="9638" w:leader="none"/>
      </w:tabs>
    </w:pPr>
    <w:rPr>
      <w:lang w:eastAsia="ar-SA"/>
    </w:rPr>
  </w:style>
  <w:style w:type="paragraph" w:styleId="BodyTextIndent2">
    <w:name w:val="Body Text Indent 2"/>
    <w:basedOn w:val="Normal"/>
    <w:link w:val="BodyTextIndent2Char"/>
    <w:uiPriority w:val="99"/>
    <w:qFormat/>
    <w:pPr>
      <w:ind w:left="360" w:hanging="0"/>
      <w:jc w:val="both"/>
    </w:pPr>
    <w:rPr>
      <w:rFonts w:ascii="Arial" w:hAnsi="Arial"/>
      <w:szCs w:val="17"/>
    </w:rPr>
  </w:style>
  <w:style w:type="paragraph" w:styleId="ListParagraph">
    <w:name w:val="List Paragraph"/>
    <w:basedOn w:val="Normal"/>
    <w:uiPriority w:val="99"/>
    <w:qFormat/>
    <w:pPr>
      <w:ind w:left="708" w:hanging="0"/>
    </w:pPr>
    <w:rPr/>
  </w:style>
  <w:style w:type="paragraph" w:styleId="Pidipagina">
    <w:name w:val="Footer"/>
    <w:basedOn w:val="Normal"/>
    <w:link w:val="FooterChar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333399"/>
    </w:rPr>
  </w:style>
  <w:style w:type="paragraph" w:styleId="Rientrocorpodeltesto">
    <w:name w:val="Body Text Indent"/>
    <w:basedOn w:val="Normal"/>
    <w:link w:val="BodyTextIndentChar"/>
    <w:uiPriority w:val="99"/>
    <w:pPr>
      <w:spacing w:before="0" w:after="120"/>
      <w:ind w:left="283" w:hanging="0"/>
    </w:pPr>
    <w:rPr/>
  </w:style>
  <w:style w:type="paragraph" w:styleId="MessageHeader">
    <w:name w:val="Message Header"/>
    <w:basedOn w:val="Normal"/>
    <w:link w:val="MessageHeaderChar"/>
    <w:uiPriority w:val="99"/>
    <w:qFormat/>
    <w:pPr>
      <w:tabs>
        <w:tab w:val="clear" w:pos="720"/>
        <w:tab w:val="left" w:pos="288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ind w:left="1134" w:hanging="1134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"/>
    <w:link w:val="SubtitleChar"/>
    <w:uiPriority w:val="99"/>
    <w:qFormat/>
    <w:pPr>
      <w:tabs>
        <w:tab w:val="clear" w:pos="720"/>
        <w:tab w:val="left" w:pos="288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before="0" w:after="60"/>
      <w:jc w:val="center"/>
    </w:pPr>
    <w:rPr>
      <w:rFonts w:ascii="Arial" w:hAnsi="Arial"/>
      <w:b/>
      <w:i/>
      <w:szCs w:val="20"/>
    </w:rPr>
  </w:style>
  <w:style w:type="paragraph" w:styleId="BodyText2">
    <w:name w:val="Body Text 2"/>
    <w:basedOn w:val="Normal"/>
    <w:link w:val="BodyText2Char"/>
    <w:uiPriority w:val="99"/>
    <w:qFormat/>
    <w:pPr>
      <w:spacing w:lineRule="auto" w:line="480" w:before="0" w:after="120"/>
    </w:pPr>
    <w:rPr/>
  </w:style>
  <w:style w:type="paragraph" w:styleId="BodyTextIndent3">
    <w:name w:val="Body Text Indent 3"/>
    <w:basedOn w:val="Normal"/>
    <w:link w:val="BodyTextIndent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Cambria"/>
      <w:color w:val="000000"/>
      <w:kern w:val="0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Normal"/>
    <w:uiPriority w:val="99"/>
    <w:qFormat/>
    <w:pPr>
      <w:widowControl w:val="false"/>
      <w:suppressLineNumbers/>
    </w:pPr>
    <w:rPr>
      <w:rFonts w:eastAsia="SimSun" w:cs="Mangal"/>
      <w:kern w:val="2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zionedellasalute@aslto5.piemonte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wmf"/><Relationship Id="rId6" Type="http://schemas.openxmlformats.org/officeDocument/2006/relationships/image" Target="media/image6.png"/><Relationship Id="rId7" Type="http://schemas.openxmlformats.org/officeDocument/2006/relationships/image" Target="media/image7.jpeg"/><Relationship Id="rId8" Type="http://schemas.openxmlformats.org/officeDocument/2006/relationships/image" Target="media/image8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Application>LibreOffice/6.4.4.2$Windows_x86 LibreOffice_project/3d775be2011f3886db32dfd395a6a6d1ca2630ff</Application>
  <Pages>2</Pages>
  <Words>487</Words>
  <Characters>2901</Characters>
  <CharactersWithSpaces>3500</CharactersWithSpaces>
  <Paragraphs>43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2021-03-26T08:54:00Z</dcterms:created>
  <dc:creator>Valentino</dc:creator>
  <dc:description/>
  <dc:language>it-IT</dc:language>
  <cp:lastModifiedBy/>
  <cp:lastPrinted>2021-03-25T14:30:00Z</cp:lastPrinted>
  <dcterms:modified xsi:type="dcterms:W3CDTF">2021-03-29T09:57:19Z</dcterms:modified>
  <cp:revision>3</cp:revision>
  <dc:subject/>
  <dc:title>DIREZIONE DIDATTICA STATALE “1°CIRCOLO”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