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32"/>
          <w:szCs w:val="32"/>
        </w:rPr>
        <w:t xml:space="preserve">4  </w:t>
      </w:r>
      <w:r>
        <w:rPr>
          <w:b/>
          <w:sz w:val="32"/>
          <w:szCs w:val="32"/>
        </w:rPr>
        <w:t>incontro: La contraccezione e  Il Riepilogo (4 ore, mattinata)</w:t>
      </w:r>
    </w:p>
    <w:p>
      <w:pPr>
        <w:pStyle w:val="Normal"/>
        <w:rPr>
          <w:b w:val="false"/>
          <w:b w:val="false"/>
          <w:bCs w:val="false"/>
          <w:sz w:val="22"/>
          <w:szCs w:val="22"/>
          <w:u w:val="single"/>
        </w:rPr>
      </w:pPr>
      <w:r>
        <w:rPr>
          <w:b w:val="false"/>
          <w:bCs w:val="false"/>
          <w:sz w:val="22"/>
          <w:szCs w:val="22"/>
          <w:u w:val="single"/>
        </w:rPr>
        <w:t>- Carte dell’innamoramento : ( 30 min)</w:t>
      </w:r>
    </w:p>
    <w:p>
      <w:pPr>
        <w:pStyle w:val="Normal"/>
        <w:rPr>
          <w:b w:val="false"/>
          <w:b w:val="false"/>
          <w:bCs w:val="false"/>
          <w:sz w:val="22"/>
          <w:szCs w:val="22"/>
        </w:rPr>
      </w:pPr>
      <w:r>
        <w:rPr>
          <w:b w:val="false"/>
          <w:bCs w:val="false"/>
          <w:sz w:val="22"/>
          <w:szCs w:val="22"/>
        </w:rPr>
        <w:t>I ragazzi si dividono il 3 gruppi a seconda del numero e ogni gruppo gioca. Ad ogni partecipante viene data una carta che dovrà commentare con il piccolo gruppo. La carta si può cambiare solo una volta .</w:t>
      </w:r>
    </w:p>
    <w:p>
      <w:pPr>
        <w:pStyle w:val="Normal"/>
        <w:rPr>
          <w:b w:val="false"/>
          <w:b w:val="false"/>
          <w:bCs w:val="false"/>
          <w:sz w:val="22"/>
          <w:szCs w:val="22"/>
        </w:rPr>
      </w:pPr>
      <w:r>
        <w:rPr>
          <w:b w:val="false"/>
          <w:bCs w:val="false"/>
          <w:sz w:val="22"/>
          <w:szCs w:val="22"/>
        </w:rPr>
        <w:t>Restituzione nel grande gruppo.</w:t>
      </w:r>
    </w:p>
    <w:p>
      <w:pPr>
        <w:pStyle w:val="Normal"/>
        <w:rPr>
          <w:b w:val="false"/>
          <w:b w:val="false"/>
          <w:bCs w:val="false"/>
          <w:sz w:val="22"/>
          <w:szCs w:val="22"/>
          <w:u w:val="single"/>
        </w:rPr>
      </w:pPr>
      <w:r>
        <w:rPr>
          <w:b w:val="false"/>
          <w:bCs w:val="false"/>
          <w:sz w:val="22"/>
          <w:szCs w:val="22"/>
          <w:u w:val="single"/>
        </w:rPr>
        <w:t>- Marisa parla del tema della prima volta (30 min)</w:t>
      </w:r>
    </w:p>
    <w:p>
      <w:pPr>
        <w:pStyle w:val="Normal"/>
        <w:rPr>
          <w:b/>
          <w:b/>
          <w:sz w:val="32"/>
          <w:szCs w:val="32"/>
        </w:rPr>
      </w:pPr>
      <w:r>
        <w:rPr>
          <w:b/>
          <w:sz w:val="32"/>
          <w:szCs w:val="32"/>
        </w:rPr>
      </w:r>
    </w:p>
    <w:p>
      <w:pPr>
        <w:pStyle w:val="Normal"/>
        <w:rPr>
          <w:b/>
          <w:b/>
          <w:sz w:val="32"/>
          <w:szCs w:val="32"/>
        </w:rPr>
      </w:pPr>
      <w:r>
        <w:rPr>
          <w:b/>
          <w:sz w:val="32"/>
          <w:szCs w:val="32"/>
        </w:rPr>
        <w:t>La contraccezione</w:t>
      </w:r>
    </w:p>
    <w:p>
      <w:pPr>
        <w:pStyle w:val="Normal"/>
        <w:rPr>
          <w:u w:val="single"/>
        </w:rPr>
      </w:pPr>
      <w:r>
        <w:rPr>
          <w:u w:val="single"/>
        </w:rPr>
      </w:r>
    </w:p>
    <w:p>
      <w:pPr>
        <w:pStyle w:val="Normal"/>
        <w:rPr/>
      </w:pPr>
      <w:r>
        <w:rPr>
          <w:b/>
          <w:bCs/>
          <w:u w:val="single"/>
        </w:rPr>
        <w:t>Gioco di apertura</w:t>
      </w:r>
      <w:r>
        <w:rPr>
          <w:b/>
          <w:bCs/>
        </w:rPr>
        <w:t xml:space="preserve"> : ( Barbara) </w:t>
      </w:r>
    </w:p>
    <w:p>
      <w:pPr>
        <w:pStyle w:val="Normal"/>
        <w:rPr/>
      </w:pPr>
      <w:r>
        <w:rPr>
          <w:u w:val="single"/>
        </w:rPr>
        <w:t>Ti scrivo:</w:t>
      </w:r>
      <w:r>
        <w:rPr/>
        <w:t xml:space="preserve"> ( tempo 10 min)</w:t>
      </w:r>
    </w:p>
    <w:p>
      <w:pPr>
        <w:pStyle w:val="Normal"/>
        <w:rPr/>
      </w:pPr>
      <w:r>
        <w:rPr/>
        <w:t>Gli operatori consegnano due fogli di colore diverso a  ciascun componente del gruppo.</w:t>
      </w:r>
    </w:p>
    <w:p>
      <w:pPr>
        <w:pStyle w:val="Normal"/>
        <w:rPr/>
      </w:pPr>
      <w:r>
        <w:rPr/>
        <w:t xml:space="preserve">Viene dato il mandato di </w:t>
      </w:r>
      <w:r>
        <w:rPr>
          <w:u w:val="single"/>
        </w:rPr>
        <w:t>Gioco -</w:t>
      </w:r>
      <w:r>
        <w:rPr/>
        <w:t xml:space="preserve">scrivere sul foglio giallo : una conoscenza che già posseggono sui temi della formazione e sul foglio bianco una domanda o un dubbio sulla formazione. </w:t>
      </w:r>
    </w:p>
    <w:p>
      <w:pPr>
        <w:pStyle w:val="Normal"/>
        <w:rPr/>
      </w:pPr>
      <w:r>
        <w:rPr/>
        <w:t>Si può scrivere  un solo cartoncino per colore e inserirlo in modo anonimo sulla scatola.</w:t>
      </w:r>
    </w:p>
    <w:p>
      <w:pPr>
        <w:pStyle w:val="Normal"/>
        <w:rPr>
          <w:u w:val="single"/>
        </w:rPr>
      </w:pPr>
      <w:r>
        <w:rPr>
          <w:u w:val="single"/>
        </w:rPr>
      </w:r>
    </w:p>
    <w:p>
      <w:pPr>
        <w:pStyle w:val="Normal"/>
        <w:rPr>
          <w:b/>
          <w:b/>
          <w:bCs/>
          <w:u w:val="single"/>
        </w:rPr>
      </w:pPr>
      <w:r>
        <w:rPr>
          <w:b/>
          <w:bCs/>
          <w:u w:val="single"/>
        </w:rPr>
        <w:t>Visione di uno spezzone di film: ( Barabra ) ( 40 min)</w:t>
      </w:r>
    </w:p>
    <w:p>
      <w:pPr>
        <w:pStyle w:val="Normal"/>
        <w:rPr/>
      </w:pPr>
      <w:r>
        <w:rPr/>
        <w:t xml:space="preserve"> </w:t>
      </w:r>
      <w:r>
        <w:rPr/>
        <w:t>film: Juno</w:t>
      </w:r>
    </w:p>
    <w:p>
      <w:pPr>
        <w:pStyle w:val="Normal"/>
        <w:rPr/>
      </w:pPr>
      <w:r>
        <w:rPr/>
        <w:t xml:space="preserve">Rapporti non protetti . Juno e Bleeker hanno un rapporto sessulae. </w:t>
      </w:r>
    </w:p>
    <w:p>
      <w:pPr>
        <w:pStyle w:val="Normal"/>
        <w:numPr>
          <w:ilvl w:val="0"/>
          <w:numId w:val="0"/>
        </w:numPr>
        <w:spacing w:lineRule="auto" w:line="240" w:before="280" w:after="280"/>
        <w:ind w:left="0" w:right="0" w:hanging="0"/>
        <w:outlineLvl w:val="2"/>
        <w:rPr>
          <w:rFonts w:ascii="Times New Roman" w:hAnsi="Times New Roman"/>
          <w:b/>
          <w:b/>
          <w:bCs/>
          <w:sz w:val="27"/>
          <w:szCs w:val="27"/>
          <w:lang w:eastAsia="it-IT"/>
        </w:rPr>
      </w:pPr>
      <w:r>
        <w:rPr>
          <w:rFonts w:ascii="Times New Roman" w:hAnsi="Times New Roman"/>
          <w:b/>
          <w:bCs/>
          <w:sz w:val="27"/>
          <w:szCs w:val="27"/>
          <w:lang w:eastAsia="it-IT"/>
        </w:rPr>
      </w:r>
    </w:p>
    <w:p>
      <w:pPr>
        <w:pStyle w:val="Normal"/>
        <w:numPr>
          <w:ilvl w:val="0"/>
          <w:numId w:val="2"/>
        </w:numPr>
        <w:spacing w:lineRule="auto" w:line="240" w:before="280" w:after="280"/>
        <w:rPr>
          <w:rFonts w:ascii="Times New Roman" w:hAnsi="Times New Roman"/>
          <w:b/>
          <w:b/>
          <w:bCs/>
          <w:sz w:val="24"/>
          <w:szCs w:val="24"/>
          <w:lang w:eastAsia="it-IT"/>
        </w:rPr>
      </w:pPr>
      <w:r>
        <w:rPr>
          <w:rFonts w:ascii="Times New Roman" w:hAnsi="Times New Roman"/>
          <w:b/>
          <w:bCs/>
          <w:sz w:val="24"/>
          <w:szCs w:val="24"/>
          <w:lang w:eastAsia="it-IT"/>
        </w:rPr>
        <w:t xml:space="preserve">00.37-01.35 </w:t>
      </w:r>
    </w:p>
    <w:p>
      <w:pPr>
        <w:pStyle w:val="Normal"/>
        <w:spacing w:lineRule="auto" w:line="240" w:before="280" w:after="280"/>
        <w:rPr/>
      </w:pPr>
      <w:r>
        <w:rPr>
          <w:rFonts w:ascii="Times New Roman" w:hAnsi="Times New Roman"/>
          <w:i/>
          <w:iCs/>
          <w:sz w:val="24"/>
          <w:szCs w:val="24"/>
          <w:lang w:eastAsia="it-IT"/>
        </w:rPr>
        <w:t>“</w:t>
      </w:r>
      <w:r>
        <w:rPr>
          <w:rFonts w:ascii="Times New Roman" w:hAnsi="Times New Roman"/>
          <w:i/>
          <w:iCs/>
          <w:sz w:val="24"/>
          <w:szCs w:val="24"/>
          <w:lang w:eastAsia="it-IT"/>
        </w:rPr>
        <w:t xml:space="preserve">Tutto è cominciato con una poltrona”: è su una poltrona che Juno e Bleeker hanno un rapporto sessuale. </w:t>
      </w:r>
      <w:r>
        <w:rPr>
          <w:rFonts w:ascii="Times New Roman" w:hAnsi="Times New Roman"/>
          <w:sz w:val="24"/>
          <w:szCs w:val="24"/>
          <w:lang w:eastAsia="it-IT"/>
        </w:rPr>
        <w:br/>
      </w:r>
      <w:r>
        <w:rPr>
          <w:rFonts w:ascii="Times New Roman" w:hAnsi="Times New Roman"/>
          <w:b/>
          <w:bCs/>
          <w:sz w:val="24"/>
          <w:szCs w:val="24"/>
          <w:lang w:eastAsia="it-IT"/>
        </w:rPr>
        <w:t>Riflessioni</w:t>
      </w:r>
      <w:r>
        <w:rPr>
          <w:rFonts w:ascii="Times New Roman" w:hAnsi="Times New Roman"/>
          <w:sz w:val="24"/>
          <w:szCs w:val="24"/>
          <w:lang w:eastAsia="it-IT"/>
        </w:rPr>
        <w:t xml:space="preserve">: La sequenza si può interrompere dopo la prima scena e si può chiedere se Juno e Bleeker hanno corso dei rischi. </w:t>
      </w:r>
    </w:p>
    <w:p>
      <w:pPr>
        <w:pStyle w:val="Normal"/>
        <w:spacing w:lineRule="auto" w:line="240" w:before="280" w:after="280"/>
        <w:rPr/>
      </w:pPr>
      <w:r>
        <w:rPr>
          <w:rFonts w:ascii="Times New Roman" w:hAnsi="Times New Roman"/>
          <w:sz w:val="24"/>
          <w:szCs w:val="24"/>
          <w:lang w:eastAsia="it-IT"/>
        </w:rPr>
        <w:br/>
      </w:r>
      <w:r>
        <w:rPr>
          <w:rFonts w:ascii="Times New Roman" w:hAnsi="Times New Roman"/>
          <w:b/>
          <w:bCs/>
          <w:sz w:val="24"/>
          <w:szCs w:val="24"/>
          <w:lang w:eastAsia="it-IT"/>
        </w:rPr>
        <w:t>04.07-05.48</w:t>
      </w:r>
      <w:r>
        <w:rPr>
          <w:rFonts w:ascii="Times New Roman" w:hAnsi="Times New Roman"/>
          <w:sz w:val="24"/>
          <w:szCs w:val="24"/>
          <w:lang w:eastAsia="it-IT"/>
        </w:rPr>
        <w:br/>
      </w:r>
      <w:r>
        <w:rPr>
          <w:rFonts w:ascii="Times New Roman" w:hAnsi="Times New Roman"/>
          <w:i/>
          <w:iCs/>
          <w:sz w:val="24"/>
          <w:szCs w:val="24"/>
          <w:lang w:eastAsia="it-IT"/>
        </w:rPr>
        <w:t>Juno beve litri di aranciata e rientra per la terza volta nel negozio dove vendono i test di gravidan</w:t>
      </w:r>
      <w:r>
        <w:rPr>
          <w:rFonts w:ascii="Times New Roman" w:hAnsi="Times New Roman"/>
          <w:sz w:val="24"/>
          <w:szCs w:val="24"/>
          <w:lang w:eastAsia="it-IT"/>
        </w:rPr>
        <w:t>za</w:t>
      </w:r>
      <w:r>
        <w:rPr>
          <w:rFonts w:ascii="Times New Roman" w:hAnsi="Times New Roman"/>
          <w:i/>
          <w:iCs/>
          <w:sz w:val="24"/>
          <w:szCs w:val="24"/>
          <w:lang w:eastAsia="it-IT"/>
        </w:rPr>
        <w:t xml:space="preserve">: </w:t>
        <w:br/>
        <w:t xml:space="preserve">“E’ il terzo test oggi, mamma orsa: l’ovulotto è pienotto, non c’è alcun dubbio!”. </w:t>
      </w:r>
    </w:p>
    <w:p>
      <w:pPr>
        <w:pStyle w:val="Normal"/>
        <w:spacing w:lineRule="auto" w:line="240" w:before="280" w:after="280"/>
        <w:rPr/>
      </w:pPr>
      <w:r>
        <w:rPr>
          <w:rFonts w:ascii="Times New Roman" w:hAnsi="Times New Roman"/>
          <w:b/>
          <w:bCs/>
          <w:i/>
          <w:iCs/>
          <w:sz w:val="24"/>
          <w:szCs w:val="24"/>
          <w:lang w:eastAsia="it-IT"/>
        </w:rPr>
        <w:t>Riflessioni</w:t>
      </w:r>
      <w:r>
        <w:rPr>
          <w:rFonts w:ascii="Times New Roman" w:hAnsi="Times New Roman"/>
          <w:i/>
          <w:iCs/>
          <w:sz w:val="24"/>
          <w:szCs w:val="24"/>
          <w:lang w:eastAsia="it-IT"/>
        </w:rPr>
        <w:t>:</w:t>
      </w:r>
      <w:r>
        <w:rPr>
          <w:rFonts w:ascii="Times New Roman" w:hAnsi="Times New Roman"/>
          <w:sz w:val="24"/>
          <w:szCs w:val="24"/>
          <w:lang w:eastAsia="it-IT"/>
        </w:rPr>
        <w:br/>
        <w:t>Dopo avere visto le altre scene si può riflettere sulle ragioni che portano a non usare il preservativo. Come sarebbe stata la scena in cui Juno e Bleeker fanno l’amore, se avessero usato il preservativo?</w:t>
      </w:r>
    </w:p>
    <w:p>
      <w:pPr>
        <w:pStyle w:val="Normal"/>
        <w:spacing w:lineRule="auto" w:line="240" w:before="280" w:after="280"/>
        <w:rPr/>
      </w:pPr>
      <w:r>
        <w:rPr>
          <w:rFonts w:ascii="Times New Roman" w:hAnsi="Times New Roman"/>
          <w:sz w:val="24"/>
          <w:szCs w:val="24"/>
          <w:lang w:eastAsia="it-IT"/>
        </w:rPr>
        <w:br/>
      </w:r>
      <w:r>
        <w:rPr>
          <w:rFonts w:ascii="Times New Roman" w:hAnsi="Times New Roman"/>
          <w:b/>
          <w:bCs/>
          <w:sz w:val="24"/>
          <w:szCs w:val="24"/>
          <w:lang w:eastAsia="it-IT"/>
        </w:rPr>
        <w:t>07.09-10.05</w:t>
      </w:r>
      <w:r>
        <w:rPr>
          <w:rFonts w:ascii="Times New Roman" w:hAnsi="Times New Roman"/>
          <w:sz w:val="24"/>
          <w:szCs w:val="24"/>
          <w:lang w:eastAsia="it-IT"/>
        </w:rPr>
        <w:br/>
      </w:r>
      <w:r>
        <w:rPr>
          <w:rFonts w:ascii="Times New Roman" w:hAnsi="Times New Roman"/>
          <w:i/>
          <w:iCs/>
          <w:sz w:val="24"/>
          <w:szCs w:val="24"/>
          <w:lang w:eastAsia="it-IT"/>
        </w:rPr>
        <w:t>Tornata a casa, Juno telefona a un’amica che comincia a darle delle indicazioni sui posti dove fanno l’interruzione di gravidanza: solo in uno si può andare anche senza il consenso dei genitori.</w:t>
      </w:r>
    </w:p>
    <w:p>
      <w:pPr>
        <w:pStyle w:val="Normal"/>
        <w:spacing w:lineRule="auto" w:line="240" w:before="280" w:after="280"/>
        <w:rPr/>
      </w:pPr>
      <w:r>
        <w:rPr>
          <w:rFonts w:ascii="Times New Roman" w:hAnsi="Times New Roman"/>
          <w:b/>
          <w:bCs/>
          <w:i/>
          <w:iCs/>
          <w:sz w:val="24"/>
          <w:szCs w:val="24"/>
          <w:lang w:eastAsia="it-IT"/>
        </w:rPr>
        <w:t>Riflessioni</w:t>
      </w:r>
      <w:r>
        <w:rPr>
          <w:rFonts w:ascii="Times New Roman" w:hAnsi="Times New Roman"/>
          <w:i/>
          <w:iCs/>
          <w:sz w:val="24"/>
          <w:szCs w:val="24"/>
          <w:lang w:eastAsia="it-IT"/>
        </w:rPr>
        <w:t>:L’amica dà per scontato che Juno voglia interrompere la gravidanza. Che altre soluzioni sono possibili? In Italia c’è bisogno del consenso dei genitori?</w:t>
      </w:r>
      <w:r>
        <w:rPr>
          <w:rFonts w:ascii="Times New Roman" w:hAnsi="Times New Roman"/>
          <w:sz w:val="24"/>
          <w:szCs w:val="24"/>
          <w:lang w:eastAsia="it-IT"/>
        </w:rPr>
        <w:br/>
        <w:br/>
      </w:r>
      <w:r>
        <w:rPr>
          <w:rFonts w:ascii="Times New Roman" w:hAnsi="Times New Roman"/>
          <w:b/>
          <w:bCs/>
          <w:sz w:val="24"/>
          <w:szCs w:val="24"/>
          <w:lang w:eastAsia="it-IT"/>
        </w:rPr>
        <w:t>10.18-11.35</w:t>
      </w:r>
      <w:r>
        <w:rPr>
          <w:rFonts w:ascii="Times New Roman" w:hAnsi="Times New Roman"/>
          <w:sz w:val="24"/>
          <w:szCs w:val="24"/>
          <w:lang w:eastAsia="it-IT"/>
        </w:rPr>
        <w:br/>
      </w:r>
      <w:r>
        <w:rPr>
          <w:rFonts w:ascii="Times New Roman" w:hAnsi="Times New Roman"/>
          <w:i/>
          <w:iCs/>
          <w:sz w:val="24"/>
          <w:szCs w:val="24"/>
          <w:lang w:eastAsia="it-IT"/>
        </w:rPr>
        <w:t>Juno va da Bleeker per comunicargli la notizia: “Indovina una cosa? Sono incinta!”</w:t>
      </w:r>
    </w:p>
    <w:p>
      <w:pPr>
        <w:pStyle w:val="Normal"/>
        <w:spacing w:lineRule="auto" w:line="240" w:before="280" w:after="280"/>
        <w:rPr/>
      </w:pPr>
      <w:r>
        <w:rPr>
          <w:rFonts w:ascii="Times New Roman" w:hAnsi="Times New Roman"/>
          <w:b/>
          <w:bCs/>
          <w:i/>
          <w:iCs/>
          <w:sz w:val="24"/>
          <w:szCs w:val="24"/>
          <w:lang w:eastAsia="it-IT"/>
        </w:rPr>
        <w:t>Riflessioni</w:t>
      </w:r>
      <w:r>
        <w:rPr>
          <w:rFonts w:ascii="Times New Roman" w:hAnsi="Times New Roman"/>
          <w:i/>
          <w:iCs/>
          <w:sz w:val="24"/>
          <w:szCs w:val="24"/>
          <w:lang w:eastAsia="it-IT"/>
        </w:rPr>
        <w:t>:Cosa succede quando si dice a un ragazzo che si è incinta? Vengono in mente altre reazioni?</w:t>
        <w:br/>
        <w:t xml:space="preserve">Chi decide cosa fare? </w:t>
        <w:br/>
        <w:t>Se la scelta è della ragazza, quali sono allora le responsabilità dei ragazzi?</w:t>
      </w:r>
    </w:p>
    <w:p>
      <w:pPr>
        <w:pStyle w:val="Normal"/>
        <w:spacing w:lineRule="auto" w:line="240" w:before="280" w:after="280"/>
        <w:rPr>
          <w:rFonts w:ascii="Times New Roman" w:hAnsi="Times New Roman"/>
          <w:sz w:val="24"/>
          <w:szCs w:val="24"/>
          <w:lang w:eastAsia="it-IT"/>
        </w:rPr>
      </w:pPr>
      <w:r>
        <w:rPr>
          <w:rFonts w:ascii="Times New Roman" w:hAnsi="Times New Roman"/>
          <w:sz w:val="24"/>
          <w:szCs w:val="24"/>
          <w:lang w:eastAsia="it-IT"/>
        </w:rPr>
        <w:br/>
        <w:t>intervallo</w:t>
      </w:r>
    </w:p>
    <w:p>
      <w:pPr>
        <w:pStyle w:val="Titolo3"/>
        <w:spacing w:before="280" w:after="280"/>
        <w:rPr>
          <w:u w:val="single"/>
        </w:rPr>
      </w:pPr>
      <w:r>
        <w:rPr>
          <w:u w:val="single"/>
        </w:rPr>
        <w:t>Intervento di Caterina ( 30 minuti)</w:t>
      </w:r>
    </w:p>
    <w:p>
      <w:pPr>
        <w:pStyle w:val="Normal"/>
        <w:spacing w:lineRule="auto" w:line="240" w:before="280" w:after="280"/>
        <w:rPr>
          <w:rFonts w:ascii="Times New Roman" w:hAnsi="Times New Roman"/>
          <w:b/>
          <w:b/>
          <w:bCs/>
          <w:i/>
          <w:i/>
          <w:iCs/>
          <w:sz w:val="24"/>
          <w:szCs w:val="24"/>
          <w:u w:val="single"/>
          <w:lang w:eastAsia="it-IT"/>
        </w:rPr>
      </w:pPr>
      <w:r>
        <w:rPr>
          <w:rFonts w:ascii="Times New Roman" w:hAnsi="Times New Roman"/>
          <w:b/>
          <w:bCs/>
          <w:i/>
          <w:iCs/>
          <w:sz w:val="24"/>
          <w:szCs w:val="24"/>
          <w:u w:val="single"/>
          <w:lang w:eastAsia="it-IT"/>
        </w:rPr>
        <w:t>Nb Dopo dell’intervento di Caterina si leggono i foglietti colorati della scatola.</w:t>
        <w:br/>
      </w:r>
    </w:p>
    <w:p>
      <w:pPr>
        <w:pStyle w:val="Titolo3"/>
        <w:spacing w:before="280" w:after="280"/>
        <w:rPr/>
      </w:pPr>
      <w:r>
        <w:rPr>
          <w:b/>
          <w:bCs/>
          <w:sz w:val="24"/>
          <w:szCs w:val="24"/>
          <w:u w:val="single"/>
        </w:rPr>
        <w:t>Riassunto delle malattie sessualmente trasmesse</w:t>
      </w:r>
      <w:r>
        <w:rPr>
          <w:b w:val="false"/>
          <w:bCs w:val="false"/>
          <w:sz w:val="24"/>
          <w:szCs w:val="24"/>
          <w:u w:val="single"/>
        </w:rPr>
        <w:t>: ( Silvana , Monica e Barbara )  (1 ora )</w:t>
      </w:r>
    </w:p>
    <w:p>
      <w:pPr>
        <w:pStyle w:val="Titolo3"/>
        <w:spacing w:before="280" w:after="280"/>
        <w:rPr/>
      </w:pPr>
      <w:r>
        <w:rPr>
          <w:b w:val="false"/>
          <w:bCs w:val="false"/>
          <w:sz w:val="24"/>
          <w:szCs w:val="24"/>
          <w:u w:val="none"/>
        </w:rPr>
        <w:t xml:space="preserve"> </w:t>
      </w:r>
      <w:r>
        <w:rPr>
          <w:b w:val="false"/>
          <w:bCs w:val="false"/>
          <w:sz w:val="24"/>
          <w:szCs w:val="24"/>
          <w:u w:val="none"/>
        </w:rPr>
        <w:t>Slide di Silvana</w:t>
      </w:r>
    </w:p>
    <w:p>
      <w:pPr>
        <w:pStyle w:val="Normal"/>
        <w:rPr>
          <w:u w:val="single"/>
        </w:rPr>
      </w:pPr>
      <w:r>
        <w:rPr>
          <w:u w:val="single"/>
        </w:rPr>
      </w:r>
    </w:p>
    <w:p>
      <w:pPr>
        <w:pStyle w:val="Normal"/>
        <w:rPr/>
      </w:pPr>
      <w:r>
        <w:rPr>
          <w:b/>
          <w:bCs/>
          <w:u w:val="single"/>
        </w:rPr>
        <w:t xml:space="preserve">Gioco di chiusura </w:t>
      </w:r>
      <w:r>
        <w:rPr>
          <w:u w:val="single"/>
        </w:rPr>
        <w:t xml:space="preserve">: </w:t>
      </w:r>
      <w:r>
        <w:rPr/>
        <w:t>(  Barbara e Monica) ( 5 min)</w:t>
      </w:r>
    </w:p>
    <w:p>
      <w:pPr>
        <w:pStyle w:val="Normal"/>
        <w:rPr/>
      </w:pPr>
      <w:r>
        <w:rPr/>
        <w:t xml:space="preserve">Dire una parola su come ci si sente ora, dopo l’incontro. </w:t>
      </w:r>
    </w:p>
    <w:p>
      <w:pPr>
        <w:pStyle w:val="Normal"/>
        <w:rPr/>
      </w:pPr>
      <w:r>
        <w:rPr/>
      </w:r>
    </w:p>
    <w:p>
      <w:pPr>
        <w:pStyle w:val="Normal"/>
        <w:rPr>
          <w:u w:val="none"/>
        </w:rPr>
      </w:pPr>
      <w:r>
        <w:rPr>
          <w:u w:val="none"/>
        </w:rPr>
      </w:r>
    </w:p>
    <w:p>
      <w:pPr>
        <w:pStyle w:val="Normal"/>
        <w:rPr/>
      </w:pPr>
      <w:r>
        <w:rPr/>
      </w:r>
    </w:p>
    <w:p>
      <w:pPr>
        <w:pStyle w:val="Normal"/>
        <w:rPr/>
      </w:pPr>
      <w:r>
        <w:rPr/>
      </w:r>
    </w:p>
    <w:p>
      <w:pPr>
        <w:pStyle w:val="ListParagraph"/>
        <w:ind w:left="720" w:right="0" w:hanging="0"/>
        <w:rPr>
          <w:b/>
          <w:b/>
          <w:bCs/>
          <w:sz w:val="30"/>
          <w:szCs w:val="30"/>
        </w:rPr>
      </w:pPr>
      <w:r>
        <w:rPr>
          <w:b/>
          <w:bCs/>
          <w:sz w:val="30"/>
          <w:szCs w:val="30"/>
        </w:rPr>
      </w:r>
    </w:p>
    <w:p>
      <w:pPr>
        <w:pStyle w:val="ListParagraph"/>
        <w:ind w:left="720" w:right="0" w:hanging="0"/>
        <w:rPr>
          <w:b/>
          <w:b/>
          <w:bCs/>
          <w:sz w:val="30"/>
          <w:szCs w:val="30"/>
        </w:rPr>
      </w:pPr>
      <w:r>
        <w:rPr>
          <w:b/>
          <w:bCs/>
          <w:sz w:val="30"/>
          <w:szCs w:val="30"/>
        </w:rPr>
      </w:r>
    </w:p>
    <w:p>
      <w:pPr>
        <w:pStyle w:val="ListParagraph"/>
        <w:ind w:left="720" w:right="0" w:hanging="0"/>
        <w:rPr>
          <w:b/>
          <w:b/>
          <w:bCs/>
          <w:sz w:val="30"/>
          <w:szCs w:val="30"/>
        </w:rPr>
      </w:pPr>
      <w:r>
        <w:rPr>
          <w:b/>
          <w:bCs/>
          <w:sz w:val="30"/>
          <w:szCs w:val="30"/>
        </w:rPr>
      </w:r>
    </w:p>
    <w:p>
      <w:pPr>
        <w:pStyle w:val="ListParagraph"/>
        <w:ind w:left="720" w:right="0" w:hanging="0"/>
        <w:rPr>
          <w:b/>
          <w:b/>
          <w:bCs/>
          <w:sz w:val="30"/>
          <w:szCs w:val="30"/>
        </w:rPr>
      </w:pPr>
      <w:r>
        <w:rPr>
          <w:b/>
          <w:bCs/>
          <w:sz w:val="30"/>
          <w:szCs w:val="30"/>
        </w:rPr>
      </w:r>
    </w:p>
    <w:p>
      <w:pPr>
        <w:pStyle w:val="ListParagraph"/>
        <w:ind w:left="0" w:right="0" w:hanging="0"/>
        <w:rPr/>
      </w:pPr>
      <w:r>
        <w:rPr>
          <w:b/>
          <w:bCs/>
          <w:sz w:val="30"/>
          <w:szCs w:val="30"/>
        </w:rPr>
        <w:t xml:space="preserve">5 </w:t>
      </w:r>
      <w:r>
        <w:rPr>
          <w:b/>
          <w:bCs/>
          <w:sz w:val="30"/>
          <w:szCs w:val="30"/>
        </w:rPr>
        <w:t>incontro : progettazione</w:t>
      </w:r>
    </w:p>
    <w:p>
      <w:pPr>
        <w:pStyle w:val="Normal"/>
        <w:rPr/>
      </w:pPr>
      <w:r>
        <w:rPr/>
        <w:t xml:space="preserve">Ricapitolando con un brainstorming  alla lavagna si aiutano i ragazzi a sintetizzare su: ( 30 min ) </w:t>
      </w:r>
    </w:p>
    <w:p>
      <w:pPr>
        <w:pStyle w:val="ListParagraph"/>
        <w:numPr>
          <w:ilvl w:val="0"/>
          <w:numId w:val="2"/>
        </w:numPr>
        <w:rPr/>
      </w:pPr>
      <w:r>
        <w:rPr/>
        <w:t>Dinamiche di gruppo</w:t>
      </w:r>
    </w:p>
    <w:p>
      <w:pPr>
        <w:pStyle w:val="ListParagraph"/>
        <w:numPr>
          <w:ilvl w:val="0"/>
          <w:numId w:val="2"/>
        </w:numPr>
        <w:rPr/>
      </w:pPr>
      <w:r>
        <w:rPr/>
        <w:t>Affettività</w:t>
      </w:r>
    </w:p>
    <w:p>
      <w:pPr>
        <w:pStyle w:val="ListParagraph"/>
        <w:numPr>
          <w:ilvl w:val="0"/>
          <w:numId w:val="2"/>
        </w:numPr>
        <w:rPr/>
      </w:pPr>
      <w:r>
        <w:rPr/>
        <w:t xml:space="preserve">Malattie sessualmente trasmesse </w:t>
      </w:r>
    </w:p>
    <w:p>
      <w:pPr>
        <w:pStyle w:val="ListParagraph"/>
        <w:numPr>
          <w:ilvl w:val="0"/>
          <w:numId w:val="2"/>
        </w:numPr>
        <w:rPr>
          <w:u w:val="single"/>
        </w:rPr>
      </w:pPr>
      <w:r>
        <w:rPr>
          <w:u w:val="single"/>
        </w:rPr>
        <w:t>Contraccezione</w:t>
      </w:r>
    </w:p>
    <w:p>
      <w:pPr>
        <w:pStyle w:val="Normal"/>
        <w:rPr/>
      </w:pPr>
      <w:r>
        <w:rPr>
          <w:u w:val="single"/>
        </w:rPr>
        <w:t>Progettazione</w:t>
      </w:r>
      <w:r>
        <w:rPr/>
        <w:t>: ( Monica) ( 40 minuti)</w:t>
      </w:r>
    </w:p>
    <w:p>
      <w:pPr>
        <w:pStyle w:val="ListParagraph"/>
        <w:numPr>
          <w:ilvl w:val="0"/>
          <w:numId w:val="2"/>
        </w:numPr>
        <w:rPr/>
      </w:pPr>
      <w:r>
        <w:rPr/>
        <w:t>Consegna del materiale ad ogni partecipante</w:t>
      </w:r>
    </w:p>
    <w:p>
      <w:pPr>
        <w:pStyle w:val="ListParagraph"/>
        <w:numPr>
          <w:ilvl w:val="0"/>
          <w:numId w:val="2"/>
        </w:numPr>
        <w:rPr/>
      </w:pPr>
      <w:r>
        <w:rPr/>
        <w:t>La classe viene divisa in n  gruppi da tre persone in modo casuale con il gioco dei proverbi: Si deve ricomporre la frase divisa in tre.</w:t>
      </w:r>
    </w:p>
    <w:p>
      <w:pPr>
        <w:pStyle w:val="ListParagraph"/>
        <w:numPr>
          <w:ilvl w:val="0"/>
          <w:numId w:val="2"/>
        </w:numPr>
        <w:rPr/>
      </w:pPr>
      <w:r>
        <w:rPr/>
        <w:t>Proverbi: Rosso di sera bel tempo si spera, Meglio un uovo oggi che una gallina domani, Bacco tabacco e venere riducono l’uomo in cenere, Agosto moglie mia non ti conosco, Il lupo perde il pelo ma non il vizio, chi trova un amico trova un tesoro,A caval donato non si guarda in bocca, l’erba del vicino e’ sempre più verde.</w:t>
      </w:r>
    </w:p>
    <w:p>
      <w:pPr>
        <w:pStyle w:val="ListParagraph"/>
        <w:numPr>
          <w:ilvl w:val="0"/>
          <w:numId w:val="2"/>
        </w:numPr>
        <w:rPr/>
      </w:pPr>
      <w:r>
        <w:rPr/>
        <w:t xml:space="preserve">Ogni gruppo deve impostare il progetto che porterà nella seconda e che la prossima volta presenterà al gruppo peer . </w:t>
      </w:r>
    </w:p>
    <w:p>
      <w:pPr>
        <w:pStyle w:val="ListParagraph"/>
        <w:rPr/>
      </w:pPr>
      <w:r>
        <w:rPr/>
      </w:r>
    </w:p>
    <w:p>
      <w:pPr>
        <w:pStyle w:val="ListParagraph"/>
        <w:rPr/>
      </w:pPr>
      <w:r>
        <w:rPr/>
        <w:t>Ricordarsi per ogni argomento :</w:t>
      </w:r>
    </w:p>
    <w:p>
      <w:pPr>
        <w:pStyle w:val="ListParagraph"/>
        <w:numPr>
          <w:ilvl w:val="0"/>
          <w:numId w:val="2"/>
        </w:numPr>
        <w:rPr/>
      </w:pPr>
      <w:r>
        <w:rPr/>
        <w:t>Sapere quale messaggio vogliono passare, cioè avere due/tre cose chiare che vogliono trasmettere</w:t>
      </w:r>
    </w:p>
    <w:p>
      <w:pPr>
        <w:pStyle w:val="ListParagraph"/>
        <w:numPr>
          <w:ilvl w:val="0"/>
          <w:numId w:val="2"/>
        </w:numPr>
        <w:rPr/>
      </w:pPr>
      <w:r>
        <w:rPr/>
        <w:t>Non sono esperti , non devono dare pareri personali</w:t>
      </w:r>
    </w:p>
    <w:p>
      <w:pPr>
        <w:pStyle w:val="ListParagraph"/>
        <w:numPr>
          <w:ilvl w:val="0"/>
          <w:numId w:val="2"/>
        </w:numPr>
        <w:rPr/>
      </w:pPr>
      <w:r>
        <w:rPr/>
        <w:t>Sono dei facilitatori</w:t>
      </w:r>
    </w:p>
    <w:p>
      <w:pPr>
        <w:pStyle w:val="ListParagraph"/>
        <w:numPr>
          <w:ilvl w:val="0"/>
          <w:numId w:val="2"/>
        </w:numPr>
        <w:rPr/>
      </w:pPr>
      <w:r>
        <w:rPr/>
        <w:t>Non vergognarsi di dire se non sanno qualcosa</w:t>
      </w:r>
    </w:p>
    <w:p>
      <w:pPr>
        <w:pStyle w:val="ListParagraph"/>
        <w:numPr>
          <w:ilvl w:val="0"/>
          <w:numId w:val="2"/>
        </w:numPr>
        <w:rPr/>
      </w:pPr>
      <w:r>
        <w:rPr/>
        <w:t>Dividersi il lavoro</w:t>
      </w:r>
    </w:p>
    <w:p>
      <w:pPr>
        <w:pStyle w:val="ListParagraph"/>
        <w:numPr>
          <w:ilvl w:val="0"/>
          <w:numId w:val="2"/>
        </w:numPr>
        <w:rPr/>
      </w:pPr>
      <w:r>
        <w:rPr/>
        <w:t>Tenere in considerazione quali sono le reazioni di difesa che potrebbero trovare portando l’argomento sessualità ( superiorità, negazione, imbarazzo).</w:t>
      </w:r>
    </w:p>
    <w:p>
      <w:pPr>
        <w:pStyle w:val="ListParagraph"/>
        <w:rPr/>
      </w:pPr>
      <w:r>
        <w:rPr/>
      </w:r>
    </w:p>
    <w:p>
      <w:pPr>
        <w:pStyle w:val="Normal"/>
        <w:rPr/>
      </w:pPr>
      <w:r>
        <w:rPr/>
        <w:t>Ricordare alla fine che è importante:</w:t>
      </w:r>
    </w:p>
    <w:p>
      <w:pPr>
        <w:pStyle w:val="ListParagraph"/>
        <w:numPr>
          <w:ilvl w:val="0"/>
          <w:numId w:val="2"/>
        </w:numPr>
        <w:rPr/>
      </w:pPr>
      <w:r>
        <w:rPr/>
        <w:t>Far  parlare tutti</w:t>
      </w:r>
    </w:p>
    <w:p>
      <w:pPr>
        <w:pStyle w:val="ListParagraph"/>
        <w:numPr>
          <w:ilvl w:val="0"/>
          <w:numId w:val="2"/>
        </w:numPr>
        <w:rPr/>
      </w:pPr>
      <w:r>
        <w:rPr/>
        <w:t>Rispettare le opinioni di tutti</w:t>
      </w:r>
    </w:p>
    <w:p>
      <w:pPr>
        <w:pStyle w:val="ListParagraph"/>
        <w:numPr>
          <w:ilvl w:val="0"/>
          <w:numId w:val="2"/>
        </w:numPr>
        <w:rPr/>
      </w:pPr>
      <w:r>
        <w:rPr/>
        <w:t>Individuare il leader</w:t>
      </w:r>
    </w:p>
    <w:p>
      <w:pPr>
        <w:pStyle w:val="ListParagraph"/>
        <w:numPr>
          <w:ilvl w:val="0"/>
          <w:numId w:val="2"/>
        </w:numPr>
        <w:rPr/>
      </w:pPr>
      <w:r>
        <w:rPr/>
        <w:t>Non dare per scontato che tutti sono allo stesso livello</w:t>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pPr>
      <w:r>
        <w:rPr>
          <w:b/>
          <w:bCs/>
          <w:sz w:val="32"/>
          <w:szCs w:val="32"/>
        </w:rPr>
        <w:t xml:space="preserve">6 </w:t>
      </w:r>
      <w:r>
        <w:rPr>
          <w:b/>
          <w:bCs/>
          <w:sz w:val="32"/>
          <w:szCs w:val="32"/>
        </w:rPr>
        <w:t xml:space="preserve"> incontro : Simulate</w:t>
      </w:r>
    </w:p>
    <w:p>
      <w:pPr>
        <w:pStyle w:val="Normal"/>
        <w:rPr>
          <w:b/>
          <w:b/>
          <w:bCs/>
          <w:sz w:val="32"/>
          <w:szCs w:val="32"/>
        </w:rPr>
      </w:pPr>
      <w:r>
        <w:rPr>
          <w:b/>
          <w:bCs/>
          <w:sz w:val="32"/>
          <w:szCs w:val="32"/>
        </w:rPr>
      </w:r>
    </w:p>
    <w:p>
      <w:pPr>
        <w:pStyle w:val="Normal"/>
        <w:rPr/>
      </w:pPr>
      <w:r>
        <w:rPr/>
      </w:r>
    </w:p>
    <w:p>
      <w:pPr>
        <w:pStyle w:val="Normal"/>
        <w:widowControl/>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0"/>
    <w:family w:val="swiss"/>
    <w:pitch w:val="variable"/>
  </w:font>
  <w:font w:name="Courier New">
    <w:charset w:val="00"/>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Calibri" w:hAnsi="Calibri" w:cs="Calibri"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81"/>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auto"/>
      <w:kern w:val="0"/>
      <w:sz w:val="22"/>
      <w:szCs w:val="22"/>
      <w:lang w:val="it-IT" w:eastAsia="en-US" w:bidi="ar-SA"/>
    </w:rPr>
  </w:style>
  <w:style w:type="paragraph" w:styleId="Titolo3">
    <w:name w:val="Heading 3"/>
    <w:basedOn w:val="Normal"/>
    <w:qFormat/>
    <w:pPr>
      <w:numPr>
        <w:ilvl w:val="0"/>
        <w:numId w:val="0"/>
      </w:numPr>
      <w:spacing w:lineRule="auto" w:line="240" w:before="280" w:after="280"/>
      <w:outlineLvl w:val="2"/>
    </w:pPr>
    <w:rPr>
      <w:rFonts w:ascii="Times New Roman" w:hAnsi="Times New Roman" w:eastAsia="Times New Roman"/>
      <w:b/>
      <w:bCs/>
      <w:sz w:val="27"/>
      <w:szCs w:val="27"/>
      <w:lang w:eastAsia="it-IT"/>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qFormat/>
    <w:pPr>
      <w:spacing w:before="0" w:after="20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62</TotalTime>
  <Application>LibreOffice/6.4.0.3$Windows_x86 LibreOffice_project/b0a288ab3d2d4774cb44b62f04d5d28733ac6df8</Application>
  <Pages>4</Pages>
  <Words>698</Words>
  <Characters>3444</Characters>
  <CharactersWithSpaces>4101</CharactersWithSpaces>
  <Paragraphs>52</Paragraphs>
  <Company>Olidata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2018-03-21T15:15:00Z</dcterms:created>
  <dc:creator>Xp Professional Sp2b Italiano</dc:creator>
  <dc:description/>
  <dc:language>it-IT</dc:language>
  <cp:lastModifiedBy/>
  <cp:lastPrinted>2022-02-01T14:55:06Z</cp:lastPrinted>
  <dcterms:modified xsi:type="dcterms:W3CDTF">2022-02-04T12:32:48Z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