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2390"/>
        <w:gridCol w:w="6223"/>
        <w:gridCol w:w="1560"/>
      </w:tblGrid>
      <w:tr>
        <w:trPr>
          <w:trHeight w:val="968" w:hRule="auto"/>
          <w:jc w:val="left"/>
        </w:trPr>
        <w:tc>
          <w:tcPr>
            <w:tcW w:w="239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1310" w:dyaOrig="890">
                <v:rect xmlns:o="urn:schemas-microsoft-com:office:office" xmlns:v="urn:schemas-microsoft-com:vml" id="rectole0000000000" style="width:65.500000pt;height:44.500000pt" o:preferrelative="t" o:ole="">
                  <o:lock v:ext="edit"/>
                  <v:imagedata xmlns:r="http://schemas.openxmlformats.org/officeDocument/2006/relationships" r:id="docRId1" o:title=""/>
                </v:rect>
      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      </w:object>
            </w:r>
          </w:p>
        </w:tc>
        <w:tc>
          <w:tcPr>
            <w:tcW w:w="6223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0" w:hanging="2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4819" w:leader="none"/>
                <w:tab w:val="right" w:pos="9638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entury Gothic" w:hAnsi="Century Gothic" w:cs="Century Gothic" w:eastAsia="Century Gothic"/>
                <w:color w:val="auto"/>
                <w:spacing w:val="0"/>
                <w:position w:val="0"/>
                <w:sz w:val="16"/>
                <w:shd w:fill="auto" w:val="clear"/>
              </w:rPr>
              <w:t xml:space="preserve">Class.   1.7.03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Il/La sottoscritto/a…………………. …………………………………………………….…………………………...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nato/a ……………..…………………………….….………il……….……………………………………………..…..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e residente a………………….……………..….. in via ………………………………………………………………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in qualità di: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□ genitore munito della potestà (barrare una delle caselle sotto elencate):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      □ congiunta con il coniuge che è informato in merito alla necessità del presente consenso;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□ in via esclusiva;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□ tutore (indicare gli estremi del provvedimento di nomina alla tutela)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(……………………………….……………………………………………..……………………………………………..) del minore……………………………………………………..nato a …….………………………………….. il…………………. Residente a ………………………………………………….. in Via………………. …………..…… ……………….n…………..</w:t>
      </w:r>
    </w:p>
    <w:p>
      <w:pPr>
        <w:spacing w:before="0" w:after="0" w:line="36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a conoscenza dell’Informativa 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sul</w:t>
      </w:r>
      <w:r>
        <w:rPr>
          <w:rFonts w:ascii="Century Gothic" w:hAnsi="Century Gothic" w:cs="Century Gothic" w:eastAsia="Century Gothic"/>
          <w:b/>
          <w:color w:val="auto"/>
          <w:spacing w:val="0"/>
          <w:position w:val="0"/>
          <w:sz w:val="20"/>
          <w:shd w:fill="auto" w:val="clear"/>
        </w:rPr>
        <w:t xml:space="preserve"> “</w:t>
      </w:r>
      <w:r>
        <w:rPr>
          <w:rFonts w:ascii="Century Gothic" w:hAnsi="Century Gothic" w:cs="Century Gothic" w:eastAsia="Century Gothic"/>
          <w:i/>
          <w:color w:val="auto"/>
          <w:spacing w:val="0"/>
          <w:position w:val="0"/>
          <w:sz w:val="20"/>
          <w:shd w:fill="auto" w:val="clear"/>
        </w:rPr>
        <w:t xml:space="preserve">trattamento dei dati personali acquisiti con riprese audio/video e fotografiche</w:t>
      </w: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”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  <w:t xml:space="preserve">, ai sensi dell’art. 13 del Regolamento Ue 2016/679, consapevole che il trattamento riguarderà le immagini del minore relativamente alla seguente iniziativa: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Titolo: Programma di promozione ai sani stili di vita “Food Game”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Finalità:</w:t>
      </w:r>
      <w:r>
        <w:rPr>
          <w:rFonts w:ascii="Century Gothic" w:hAnsi="Century Gothic" w:cs="Century Gothic" w:eastAsia="Century Gothic"/>
          <w:color w:val="000000"/>
          <w:spacing w:val="0"/>
          <w:position w:val="0"/>
          <w:sz w:val="18"/>
          <w:shd w:fill="auto" w:val="clear"/>
        </w:rPr>
        <w:t xml:space="preserve">Il progetto FG di ATS Milano si pone l'obiettivo di promuovere l'adozione di un sano stile alimentare e di promuovere il movimento tra gli adolescenti. E’ un programma articolato come gioco e gara che mette a confronto gruppi di studenti di scuole diverse sui lavori che loro stessi riescono a progettare, realizzare e pubblicizzare. Il terzo tema, che non è propriamente di promozione ai sani stili di vita, ma più un tema di educazione civica, è la promozione ad un uso sostenibile delle risorse alimentari. La struttura del programma prevede l'uso dei social network comunemente utilizzati; aggiungendo così un altro obiettivo di carattere educativo e cioè l'uso consapevole dei mezzi digitali. In questo modo si fan lavorare gli studenti su tematiche di salute, utilizzando i canali comunicativi che loro usano abitualmente per altre tipologie di messaggi. Il programma prevede un incontro ad inizio anno ed uno a fine anno di tutti gli studenti coinvolti e incontri presso le singole scuole. In queste occasioni avvengono delle riprese fotografiche.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  <w:t xml:space="preserve">Modalità: riprese video/audio e fotografiche da pubblicare su: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  <w:t xml:space="preserve">- sito web                       - social media    </w:t>
        <w:tab/>
        <w:t xml:space="preserve">         - carta stampata 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8"/>
          <w:shd w:fill="auto" w:val="clear"/>
        </w:rPr>
        <w:t xml:space="preserve">   - altri strumenti di diffusione</w:t>
      </w:r>
    </w:p>
    <w:p>
      <w:pPr>
        <w:spacing w:before="0" w:after="0" w:line="360"/>
        <w:ind w:right="0" w:left="0" w:firstLine="0"/>
        <w:jc w:val="center"/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Century Gothic" w:hAnsi="Century Gothic" w:cs="Century Gothic" w:eastAsia="Century Gothic"/>
          <w:color w:val="000000"/>
          <w:spacing w:val="0"/>
          <w:position w:val="0"/>
          <w:sz w:val="22"/>
          <w:shd w:fill="auto" w:val="clear"/>
        </w:rPr>
      </w:pPr>
      <w:r>
        <w:rPr>
          <w:rFonts w:ascii="Century Gothic" w:hAnsi="Century Gothic" w:cs="Century Gothic" w:eastAsia="Century Gothic"/>
          <w:b/>
          <w:color w:val="000000"/>
          <w:spacing w:val="0"/>
          <w:position w:val="0"/>
          <w:sz w:val="22"/>
          <w:shd w:fill="auto" w:val="clear"/>
        </w:rPr>
        <w:t xml:space="preserve">CONFERISCE OGNI PIU’ AMPIA LIBERATORIA</w:t>
      </w:r>
    </w:p>
    <w:p>
      <w:pPr>
        <w:spacing w:before="0" w:after="0" w:line="360"/>
        <w:ind w:right="0" w:left="0" w:firstLine="0"/>
        <w:jc w:val="left"/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color w:val="auto"/>
          <w:spacing w:val="0"/>
          <w:position w:val="0"/>
          <w:sz w:val="20"/>
          <w:shd w:fill="auto" w:val="clear"/>
        </w:rPr>
        <w:t xml:space="preserve">nell’ambito e per le finalità della citata iniziativa nonché nel rispetto della dignità e del decoro personale ed a titolo gratuito per l’uso, la pubblicazione, la diffusione delle proprie immagini realizzate con riprese video/audio e fotografiche su/per: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6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6"/>
          <w:shd w:fill="auto" w:val="clear"/>
        </w:rPr>
        <w:t xml:space="preserve">(N.B. CANCELLARE CON TRATTO CONTINUO GLI AMBITI CHE NON SONO AUTORIZZATI)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- sito web </w:t>
        <w:tab/>
        <w:tab/>
        <w:t xml:space="preserve">- social media </w:t>
        <w:tab/>
        <w:t xml:space="preserve">   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  - realizzazione video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- altri strumenti di diffusione……………………………………………………..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auto"/>
          <w:spacing w:val="0"/>
          <w:position w:val="0"/>
          <w:sz w:val="20"/>
          <w:shd w:fill="auto" w:val="clear"/>
        </w:rPr>
        <w:t xml:space="preserve">In Fede.</w:t>
      </w: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b/>
          <w:i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 Gothic" w:hAnsi="Century Gothic" w:cs="Century Gothic" w:eastAsia="Century Gothic"/>
          <w:color w:val="000000"/>
          <w:spacing w:val="0"/>
          <w:position w:val="0"/>
          <w:sz w:val="20"/>
          <w:shd w:fill="auto" w:val="clear"/>
        </w:rPr>
      </w:pPr>
      <w:r>
        <w:rPr>
          <w:rFonts w:ascii="Century Gothic" w:hAnsi="Century Gothic" w:cs="Century Gothic" w:eastAsia="Century Gothic"/>
          <w:b/>
          <w:i/>
          <w:color w:val="000000"/>
          <w:spacing w:val="0"/>
          <w:position w:val="0"/>
          <w:sz w:val="20"/>
          <w:shd w:fill="auto" w:val="clear"/>
        </w:rPr>
        <w:t xml:space="preserve">Data……………..…….    Firma  ……………..…………………………………………………</w:t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